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23BA" w:rsidRPr="008767BC" w:rsidRDefault="006823BA" w:rsidP="006823BA">
      <w:pPr>
        <w:spacing w:after="0" w:line="360" w:lineRule="auto"/>
        <w:jc w:val="both"/>
        <w:rPr>
          <w:rFonts w:ascii="Palatino Linotype" w:eastAsia="Times New Roman" w:hAnsi="Palatino Linotype" w:cs="Arial"/>
          <w:sz w:val="24"/>
          <w:szCs w:val="24"/>
          <w:lang w:val="es-ES" w:eastAsia="es-ES"/>
        </w:rPr>
      </w:pPr>
      <w:r w:rsidRPr="008767BC">
        <w:rPr>
          <w:rFonts w:ascii="Palatino Linotype" w:eastAsia="Times New Roman" w:hAnsi="Palatino Linotype" w:cs="Arial"/>
          <w:sz w:val="24"/>
          <w:szCs w:val="24"/>
          <w:lang w:val="es-ES" w:eastAsia="es-ES"/>
        </w:rPr>
        <w:t xml:space="preserve">Resolución del Pleno del Instituto de Transparencia, Acceso a la Información Pública y Protección de Datos Personales del Estado de México y Municipios, con domicilio en Metepec, Estado de México, </w:t>
      </w:r>
      <w:r w:rsidR="00CC3949" w:rsidRPr="008767BC">
        <w:rPr>
          <w:rFonts w:ascii="Palatino Linotype" w:hAnsi="Palatino Linotype"/>
          <w:sz w:val="24"/>
          <w:szCs w:val="24"/>
        </w:rPr>
        <w:t xml:space="preserve">de fecha </w:t>
      </w:r>
      <w:r w:rsidR="009B2D36" w:rsidRPr="008767BC">
        <w:rPr>
          <w:rFonts w:ascii="Palatino Linotype" w:hAnsi="Palatino Linotype"/>
          <w:sz w:val="24"/>
          <w:szCs w:val="24"/>
        </w:rPr>
        <w:t>diez</w:t>
      </w:r>
      <w:r w:rsidR="00CC3949" w:rsidRPr="008767BC">
        <w:rPr>
          <w:rFonts w:ascii="Palatino Linotype" w:hAnsi="Palatino Linotype"/>
          <w:sz w:val="24"/>
          <w:szCs w:val="24"/>
        </w:rPr>
        <w:t xml:space="preserve"> de julio de dos mil diecinueve.</w:t>
      </w:r>
    </w:p>
    <w:p w:rsidR="008C60D3" w:rsidRPr="008767BC" w:rsidRDefault="008C60D3" w:rsidP="006823BA">
      <w:pPr>
        <w:spacing w:after="0" w:line="360" w:lineRule="auto"/>
        <w:jc w:val="both"/>
        <w:rPr>
          <w:rFonts w:ascii="Palatino Linotype" w:eastAsia="Times New Roman" w:hAnsi="Palatino Linotype" w:cs="Arial"/>
          <w:sz w:val="24"/>
          <w:szCs w:val="24"/>
          <w:lang w:val="es-ES" w:eastAsia="es-ES"/>
        </w:rPr>
      </w:pPr>
    </w:p>
    <w:p w:rsidR="00225926" w:rsidRPr="008767BC" w:rsidRDefault="00225926" w:rsidP="00225926">
      <w:pPr>
        <w:spacing w:line="360" w:lineRule="auto"/>
        <w:jc w:val="both"/>
        <w:rPr>
          <w:rFonts w:ascii="Palatino Linotype" w:eastAsia="Times New Roman" w:hAnsi="Palatino Linotype" w:cs="Arial"/>
          <w:sz w:val="24"/>
          <w:szCs w:val="24"/>
          <w:lang w:val="es-ES" w:eastAsia="es-ES"/>
        </w:rPr>
      </w:pPr>
      <w:r w:rsidRPr="008767BC">
        <w:rPr>
          <w:rFonts w:ascii="Palatino Linotype" w:eastAsia="Times New Roman" w:hAnsi="Palatino Linotype" w:cs="Times New Roman"/>
          <w:sz w:val="24"/>
          <w:szCs w:val="24"/>
          <w:lang w:val="es-ES" w:eastAsia="es-ES"/>
        </w:rPr>
        <w:t xml:space="preserve">VISTO el expediente formado con motivo del recurso de revisión </w:t>
      </w:r>
      <w:r w:rsidRPr="008767BC">
        <w:rPr>
          <w:rFonts w:ascii="Palatino Linotype" w:eastAsia="Times New Roman" w:hAnsi="Palatino Linotype" w:cs="Times New Roman"/>
          <w:b/>
          <w:sz w:val="24"/>
          <w:szCs w:val="24"/>
          <w:lang w:val="es-ES" w:eastAsia="es-ES"/>
        </w:rPr>
        <w:t>02</w:t>
      </w:r>
      <w:r w:rsidR="002844EC" w:rsidRPr="008767BC">
        <w:rPr>
          <w:rFonts w:ascii="Palatino Linotype" w:eastAsia="Times New Roman" w:hAnsi="Palatino Linotype" w:cs="Times New Roman"/>
          <w:b/>
          <w:sz w:val="24"/>
          <w:szCs w:val="24"/>
          <w:lang w:val="es-ES" w:eastAsia="es-ES"/>
        </w:rPr>
        <w:t>45</w:t>
      </w:r>
      <w:r w:rsidRPr="008767BC">
        <w:rPr>
          <w:rFonts w:ascii="Palatino Linotype" w:eastAsia="Times New Roman" w:hAnsi="Palatino Linotype" w:cs="Times New Roman"/>
          <w:b/>
          <w:sz w:val="24"/>
          <w:szCs w:val="24"/>
          <w:lang w:val="es-ES" w:eastAsia="es-ES"/>
        </w:rPr>
        <w:t>7/INFOEM/IP/RR/2019,</w:t>
      </w:r>
      <w:r w:rsidRPr="008767BC">
        <w:rPr>
          <w:rFonts w:ascii="Palatino Linotype" w:eastAsia="Times New Roman" w:hAnsi="Palatino Linotype" w:cs="Times New Roman"/>
          <w:sz w:val="24"/>
          <w:szCs w:val="24"/>
          <w:lang w:val="es-ES" w:eastAsia="es-ES"/>
        </w:rPr>
        <w:t xml:space="preserve"> interpuesto por </w:t>
      </w:r>
      <w:r w:rsidR="002844EC" w:rsidRPr="008767BC">
        <w:rPr>
          <w:rFonts w:ascii="Palatino Linotype" w:eastAsia="Times New Roman" w:hAnsi="Palatino Linotype" w:cs="Times New Roman"/>
          <w:sz w:val="24"/>
          <w:szCs w:val="24"/>
          <w:lang w:val="es-ES" w:eastAsia="es-ES"/>
        </w:rPr>
        <w:t>la</w:t>
      </w:r>
      <w:r w:rsidRPr="008767BC">
        <w:rPr>
          <w:rFonts w:ascii="Palatino Linotype" w:eastAsia="Times New Roman" w:hAnsi="Palatino Linotype" w:cs="Times New Roman"/>
          <w:sz w:val="24"/>
          <w:szCs w:val="24"/>
          <w:lang w:val="es-ES" w:eastAsia="es-ES"/>
        </w:rPr>
        <w:t xml:space="preserve"> </w:t>
      </w:r>
      <w:r w:rsidRPr="008767BC">
        <w:rPr>
          <w:rFonts w:ascii="Palatino Linotype" w:eastAsia="Times New Roman" w:hAnsi="Palatino Linotype" w:cs="Times New Roman"/>
          <w:b/>
          <w:sz w:val="24"/>
          <w:szCs w:val="24"/>
          <w:lang w:val="es-ES" w:eastAsia="es-ES"/>
        </w:rPr>
        <w:t xml:space="preserve">C. </w:t>
      </w:r>
      <w:r w:rsidR="0045027D" w:rsidRPr="008767BC">
        <w:rPr>
          <w:rFonts w:ascii="Palatino Linotype" w:eastAsia="Times New Roman" w:hAnsi="Palatino Linotype" w:cs="Times New Roman"/>
          <w:b/>
          <w:lang w:val="es-ES_tradnl" w:eastAsia="es-ES"/>
        </w:rPr>
        <w:t xml:space="preserve">XXXXXX XXXXXXX </w:t>
      </w:r>
      <w:proofErr w:type="spellStart"/>
      <w:r w:rsidR="0045027D" w:rsidRPr="008767BC">
        <w:rPr>
          <w:rFonts w:ascii="Palatino Linotype" w:eastAsia="Times New Roman" w:hAnsi="Palatino Linotype" w:cs="Times New Roman"/>
          <w:b/>
          <w:lang w:val="es-ES_tradnl" w:eastAsia="es-ES"/>
        </w:rPr>
        <w:t>XXXXXXX</w:t>
      </w:r>
      <w:proofErr w:type="spellEnd"/>
      <w:r w:rsidRPr="008767BC">
        <w:rPr>
          <w:rFonts w:ascii="Palatino Linotype" w:eastAsia="Times New Roman" w:hAnsi="Palatino Linotype" w:cs="Times New Roman"/>
          <w:b/>
          <w:sz w:val="24"/>
          <w:szCs w:val="24"/>
          <w:lang w:val="es-ES" w:eastAsia="es-ES"/>
        </w:rPr>
        <w:t>,</w:t>
      </w:r>
      <w:r w:rsidRPr="008767BC">
        <w:rPr>
          <w:rFonts w:ascii="Palatino Linotype" w:eastAsia="Times New Roman" w:hAnsi="Palatino Linotype" w:cs="Times New Roman"/>
          <w:sz w:val="24"/>
          <w:szCs w:val="24"/>
          <w:lang w:val="es-ES" w:eastAsia="es-ES"/>
        </w:rPr>
        <w:t xml:space="preserve"> en lo sucesivo </w:t>
      </w:r>
      <w:r w:rsidR="002844EC" w:rsidRPr="008767BC">
        <w:rPr>
          <w:rFonts w:ascii="Palatino Linotype" w:eastAsia="Times New Roman" w:hAnsi="Palatino Linotype" w:cs="Times New Roman"/>
          <w:b/>
          <w:sz w:val="24"/>
          <w:szCs w:val="24"/>
          <w:lang w:val="es-ES" w:eastAsia="es-ES"/>
        </w:rPr>
        <w:t>LA</w:t>
      </w:r>
      <w:r w:rsidRPr="008767BC">
        <w:rPr>
          <w:rFonts w:ascii="Palatino Linotype" w:eastAsia="Times New Roman" w:hAnsi="Palatino Linotype" w:cs="Times New Roman"/>
          <w:b/>
          <w:sz w:val="24"/>
          <w:szCs w:val="24"/>
          <w:lang w:val="es-ES" w:eastAsia="es-ES"/>
        </w:rPr>
        <w:t xml:space="preserve"> RECURRENTE,</w:t>
      </w:r>
      <w:r w:rsidRPr="008767BC">
        <w:rPr>
          <w:rFonts w:ascii="Palatino Linotype" w:eastAsia="Times New Roman" w:hAnsi="Palatino Linotype" w:cs="Times New Roman"/>
          <w:sz w:val="24"/>
          <w:szCs w:val="24"/>
          <w:lang w:val="es-ES" w:eastAsia="es-ES"/>
        </w:rPr>
        <w:t xml:space="preserve"> </w:t>
      </w:r>
      <w:r w:rsidRPr="008767BC">
        <w:rPr>
          <w:rFonts w:ascii="Palatino Linotype" w:eastAsia="Times New Roman" w:hAnsi="Palatino Linotype" w:cs="Arial"/>
          <w:sz w:val="24"/>
          <w:szCs w:val="24"/>
          <w:lang w:val="es-ES" w:eastAsia="es-ES"/>
        </w:rPr>
        <w:t>en contra de la respuesta de</w:t>
      </w:r>
      <w:r w:rsidR="005B6F85" w:rsidRPr="008767BC">
        <w:rPr>
          <w:rFonts w:ascii="Palatino Linotype" w:eastAsia="Times New Roman" w:hAnsi="Palatino Linotype" w:cs="Arial"/>
          <w:sz w:val="24"/>
          <w:szCs w:val="24"/>
          <w:lang w:val="es-ES" w:eastAsia="es-ES"/>
        </w:rPr>
        <w:t xml:space="preserve"> </w:t>
      </w:r>
      <w:r w:rsidRPr="008767BC">
        <w:rPr>
          <w:rFonts w:ascii="Palatino Linotype" w:eastAsia="Times New Roman" w:hAnsi="Palatino Linotype" w:cs="Arial"/>
          <w:sz w:val="24"/>
          <w:szCs w:val="24"/>
          <w:lang w:val="es-ES" w:eastAsia="es-ES"/>
        </w:rPr>
        <w:t>l</w:t>
      </w:r>
      <w:r w:rsidR="005B6F85" w:rsidRPr="008767BC">
        <w:rPr>
          <w:rFonts w:ascii="Palatino Linotype" w:eastAsia="Times New Roman" w:hAnsi="Palatino Linotype" w:cs="Arial"/>
          <w:sz w:val="24"/>
          <w:szCs w:val="24"/>
          <w:lang w:val="es-ES" w:eastAsia="es-ES"/>
        </w:rPr>
        <w:t>a</w:t>
      </w:r>
      <w:r w:rsidRPr="008767BC">
        <w:rPr>
          <w:rFonts w:ascii="Palatino Linotype" w:eastAsia="Times New Roman" w:hAnsi="Palatino Linotype" w:cs="Arial"/>
          <w:sz w:val="24"/>
          <w:szCs w:val="24"/>
          <w:lang w:val="es-ES" w:eastAsia="es-ES"/>
        </w:rPr>
        <w:t xml:space="preserve"> </w:t>
      </w:r>
      <w:r w:rsidR="005B6F85" w:rsidRPr="008767BC">
        <w:rPr>
          <w:rFonts w:ascii="Palatino Linotype" w:eastAsia="Times New Roman" w:hAnsi="Palatino Linotype" w:cs="Arial"/>
          <w:b/>
          <w:sz w:val="24"/>
          <w:szCs w:val="24"/>
          <w:lang w:val="es-ES" w:eastAsia="es-ES"/>
        </w:rPr>
        <w:t xml:space="preserve">Secretaría de </w:t>
      </w:r>
      <w:r w:rsidR="002844EC" w:rsidRPr="008767BC">
        <w:rPr>
          <w:rFonts w:ascii="Palatino Linotype" w:eastAsia="Times New Roman" w:hAnsi="Palatino Linotype" w:cs="Arial"/>
          <w:b/>
          <w:sz w:val="24"/>
          <w:szCs w:val="24"/>
          <w:lang w:val="es-ES" w:eastAsia="es-ES"/>
        </w:rPr>
        <w:t>Finanzas</w:t>
      </w:r>
      <w:r w:rsidRPr="008767BC">
        <w:rPr>
          <w:rFonts w:ascii="Palatino Linotype" w:eastAsia="Times New Roman" w:hAnsi="Palatino Linotype" w:cs="Arial"/>
          <w:b/>
          <w:sz w:val="24"/>
          <w:szCs w:val="24"/>
          <w:lang w:val="es-ES" w:eastAsia="es-ES"/>
        </w:rPr>
        <w:t xml:space="preserve">, </w:t>
      </w:r>
      <w:r w:rsidRPr="008767BC">
        <w:rPr>
          <w:rFonts w:ascii="Palatino Linotype" w:eastAsia="Times New Roman" w:hAnsi="Palatino Linotype" w:cs="Arial"/>
          <w:sz w:val="24"/>
          <w:szCs w:val="24"/>
          <w:lang w:val="es-ES" w:eastAsia="es-ES"/>
        </w:rPr>
        <w:t xml:space="preserve">en lo sucesivo </w:t>
      </w:r>
      <w:r w:rsidRPr="008767BC">
        <w:rPr>
          <w:rFonts w:ascii="Palatino Linotype" w:eastAsia="Times New Roman" w:hAnsi="Palatino Linotype" w:cs="Arial"/>
          <w:b/>
          <w:sz w:val="24"/>
          <w:szCs w:val="24"/>
          <w:lang w:val="es-ES" w:eastAsia="es-ES"/>
        </w:rPr>
        <w:t xml:space="preserve">EL SUJETO OBLIGADO, </w:t>
      </w:r>
      <w:r w:rsidRPr="008767BC">
        <w:rPr>
          <w:rFonts w:ascii="Palatino Linotype" w:eastAsia="Times New Roman" w:hAnsi="Palatino Linotype" w:cs="Arial"/>
          <w:sz w:val="24"/>
          <w:szCs w:val="24"/>
          <w:lang w:val="es-ES" w:eastAsia="es-ES"/>
        </w:rPr>
        <w:t>se procede a dictar la presente resolución con base en lo siguiente:</w:t>
      </w:r>
    </w:p>
    <w:p w:rsidR="00866279" w:rsidRPr="008767BC" w:rsidRDefault="00866279" w:rsidP="00866279">
      <w:pPr>
        <w:spacing w:line="360" w:lineRule="auto"/>
        <w:jc w:val="center"/>
        <w:rPr>
          <w:rFonts w:ascii="Palatino Linotype" w:eastAsia="Times New Roman" w:hAnsi="Palatino Linotype" w:cs="Arial"/>
          <w:b/>
          <w:sz w:val="24"/>
          <w:szCs w:val="24"/>
          <w:lang w:val="es-ES" w:eastAsia="es-ES"/>
        </w:rPr>
      </w:pPr>
      <w:r w:rsidRPr="008767BC">
        <w:rPr>
          <w:rFonts w:ascii="Palatino Linotype" w:eastAsia="Times New Roman" w:hAnsi="Palatino Linotype" w:cs="Arial"/>
          <w:b/>
          <w:sz w:val="24"/>
          <w:szCs w:val="24"/>
          <w:lang w:val="es-ES" w:eastAsia="es-ES"/>
        </w:rPr>
        <w:t>R E S U L T A N D O</w:t>
      </w:r>
    </w:p>
    <w:p w:rsidR="00866279" w:rsidRPr="008767BC" w:rsidRDefault="00866279" w:rsidP="00225926">
      <w:pPr>
        <w:spacing w:line="360" w:lineRule="auto"/>
        <w:jc w:val="both"/>
        <w:rPr>
          <w:rFonts w:ascii="Palatino Linotype" w:eastAsia="Times New Roman" w:hAnsi="Palatino Linotype" w:cs="Arial"/>
          <w:sz w:val="24"/>
          <w:szCs w:val="24"/>
          <w:lang w:val="es-ES" w:eastAsia="es-ES"/>
        </w:rPr>
      </w:pPr>
      <w:r w:rsidRPr="008767BC">
        <w:rPr>
          <w:rFonts w:ascii="Palatino Linotype" w:eastAsia="Times New Roman" w:hAnsi="Palatino Linotype" w:cs="Arial"/>
          <w:b/>
          <w:sz w:val="28"/>
          <w:szCs w:val="28"/>
          <w:lang w:val="es-ES" w:eastAsia="es-ES"/>
        </w:rPr>
        <w:t>I.</w:t>
      </w:r>
      <w:r w:rsidRPr="008767BC">
        <w:rPr>
          <w:rFonts w:ascii="Palatino Linotype" w:eastAsia="Times New Roman" w:hAnsi="Palatino Linotype" w:cs="Arial"/>
          <w:b/>
          <w:sz w:val="24"/>
          <w:szCs w:val="24"/>
          <w:lang w:val="es-ES" w:eastAsia="es-ES"/>
        </w:rPr>
        <w:t xml:space="preserve"> </w:t>
      </w:r>
      <w:r w:rsidR="00CE599E" w:rsidRPr="008767BC">
        <w:rPr>
          <w:rFonts w:ascii="Palatino Linotype" w:eastAsia="Times New Roman" w:hAnsi="Palatino Linotype" w:cs="Arial"/>
          <w:sz w:val="24"/>
          <w:szCs w:val="24"/>
          <w:lang w:val="es-ES" w:eastAsia="es-ES"/>
        </w:rPr>
        <w:t xml:space="preserve">En fecha </w:t>
      </w:r>
      <w:r w:rsidR="002844EC" w:rsidRPr="008767BC">
        <w:rPr>
          <w:rFonts w:ascii="Palatino Linotype" w:eastAsia="Times New Roman" w:hAnsi="Palatino Linotype" w:cs="Arial"/>
          <w:sz w:val="24"/>
          <w:szCs w:val="24"/>
          <w:lang w:val="es-ES" w:eastAsia="es-ES"/>
        </w:rPr>
        <w:t>quince</w:t>
      </w:r>
      <w:r w:rsidR="00CE599E" w:rsidRPr="008767BC">
        <w:rPr>
          <w:rFonts w:ascii="Palatino Linotype" w:eastAsia="Times New Roman" w:hAnsi="Palatino Linotype" w:cs="Arial"/>
          <w:sz w:val="24"/>
          <w:szCs w:val="24"/>
          <w:lang w:val="es-ES" w:eastAsia="es-ES"/>
        </w:rPr>
        <w:t xml:space="preserve"> de marzo </w:t>
      </w:r>
      <w:r w:rsidRPr="008767BC">
        <w:rPr>
          <w:rFonts w:ascii="Palatino Linotype" w:eastAsia="Times New Roman" w:hAnsi="Palatino Linotype" w:cs="Arial"/>
          <w:sz w:val="24"/>
          <w:szCs w:val="24"/>
          <w:lang w:val="es-ES" w:eastAsia="es-ES"/>
        </w:rPr>
        <w:t xml:space="preserve">de dos mil diecinueve, </w:t>
      </w:r>
      <w:r w:rsidR="002844EC" w:rsidRPr="008767BC">
        <w:rPr>
          <w:rFonts w:ascii="Palatino Linotype" w:eastAsia="Times New Roman" w:hAnsi="Palatino Linotype" w:cs="Arial"/>
          <w:b/>
          <w:sz w:val="24"/>
          <w:szCs w:val="24"/>
          <w:lang w:val="es-ES" w:eastAsia="es-ES"/>
        </w:rPr>
        <w:t>LA</w:t>
      </w:r>
      <w:r w:rsidRPr="008767BC">
        <w:rPr>
          <w:rFonts w:ascii="Palatino Linotype" w:eastAsia="Times New Roman" w:hAnsi="Palatino Linotype" w:cs="Arial"/>
          <w:b/>
          <w:sz w:val="24"/>
          <w:szCs w:val="24"/>
          <w:lang w:val="es-ES" w:eastAsia="es-ES"/>
        </w:rPr>
        <w:t xml:space="preserve"> RECURRENTE</w:t>
      </w:r>
      <w:r w:rsidRPr="008767BC">
        <w:rPr>
          <w:rFonts w:ascii="Palatino Linotype" w:eastAsia="Times New Roman" w:hAnsi="Palatino Linotype" w:cs="Arial"/>
          <w:sz w:val="24"/>
          <w:szCs w:val="24"/>
          <w:lang w:val="es-ES" w:eastAsia="es-ES"/>
        </w:rPr>
        <w:t xml:space="preserve"> presentó a través del Sistema de Acceso a la Información Mexiquense, en lo subsecuente </w:t>
      </w:r>
      <w:r w:rsidRPr="008767BC">
        <w:rPr>
          <w:rFonts w:ascii="Palatino Linotype" w:eastAsia="Times New Roman" w:hAnsi="Palatino Linotype" w:cs="Arial"/>
          <w:b/>
          <w:sz w:val="24"/>
          <w:szCs w:val="24"/>
          <w:lang w:val="es-ES" w:eastAsia="es-ES"/>
        </w:rPr>
        <w:t>EL SAIMEX</w:t>
      </w:r>
      <w:r w:rsidRPr="008767BC">
        <w:rPr>
          <w:rFonts w:ascii="Palatino Linotype" w:eastAsia="Times New Roman" w:hAnsi="Palatino Linotype" w:cs="Arial"/>
          <w:sz w:val="24"/>
          <w:szCs w:val="24"/>
          <w:lang w:val="es-ES" w:eastAsia="es-ES"/>
        </w:rPr>
        <w:t xml:space="preserve"> ante </w:t>
      </w:r>
      <w:r w:rsidRPr="008767BC">
        <w:rPr>
          <w:rFonts w:ascii="Palatino Linotype" w:eastAsia="Times New Roman" w:hAnsi="Palatino Linotype" w:cs="Arial"/>
          <w:b/>
          <w:sz w:val="24"/>
          <w:szCs w:val="24"/>
          <w:lang w:val="es-ES" w:eastAsia="es-ES"/>
        </w:rPr>
        <w:t>EL SUJETO OBLIGADO</w:t>
      </w:r>
      <w:r w:rsidRPr="008767BC">
        <w:rPr>
          <w:rFonts w:ascii="Palatino Linotype" w:eastAsia="Times New Roman" w:hAnsi="Palatino Linotype" w:cs="Arial"/>
          <w:sz w:val="24"/>
          <w:szCs w:val="24"/>
          <w:lang w:val="es-ES" w:eastAsia="es-ES"/>
        </w:rPr>
        <w:t xml:space="preserve">, </w:t>
      </w:r>
      <w:r w:rsidR="005237E8" w:rsidRPr="008767BC">
        <w:rPr>
          <w:rFonts w:ascii="Palatino Linotype" w:eastAsia="Times New Roman" w:hAnsi="Palatino Linotype" w:cs="Times New Roman"/>
          <w:sz w:val="24"/>
          <w:szCs w:val="24"/>
          <w:lang w:val="es-ES" w:eastAsia="es-ES"/>
        </w:rPr>
        <w:t>la solicitud</w:t>
      </w:r>
      <w:r w:rsidRPr="008767BC">
        <w:rPr>
          <w:rFonts w:ascii="Palatino Linotype" w:eastAsia="Times New Roman" w:hAnsi="Palatino Linotype" w:cs="Times New Roman"/>
          <w:sz w:val="24"/>
          <w:szCs w:val="24"/>
          <w:lang w:val="es-ES" w:eastAsia="es-ES"/>
        </w:rPr>
        <w:t xml:space="preserve"> de acc</w:t>
      </w:r>
      <w:r w:rsidR="005237E8" w:rsidRPr="008767BC">
        <w:rPr>
          <w:rFonts w:ascii="Palatino Linotype" w:eastAsia="Times New Roman" w:hAnsi="Palatino Linotype" w:cs="Times New Roman"/>
          <w:sz w:val="24"/>
          <w:szCs w:val="24"/>
          <w:lang w:val="es-ES" w:eastAsia="es-ES"/>
        </w:rPr>
        <w:t xml:space="preserve">eso a información pública, a la que se le asignó el número </w:t>
      </w:r>
      <w:r w:rsidR="002844EC" w:rsidRPr="008767BC">
        <w:rPr>
          <w:rFonts w:ascii="Palatino Linotype" w:eastAsia="Times New Roman" w:hAnsi="Palatino Linotype" w:cs="Arial"/>
          <w:b/>
          <w:sz w:val="24"/>
          <w:szCs w:val="24"/>
          <w:lang w:val="es-ES" w:eastAsia="es-ES"/>
        </w:rPr>
        <w:t>00200/SF/IP/2019</w:t>
      </w:r>
      <w:r w:rsidR="00B17480" w:rsidRPr="008767BC">
        <w:rPr>
          <w:rFonts w:ascii="Palatino Linotype" w:eastAsia="Times New Roman" w:hAnsi="Palatino Linotype" w:cs="Arial"/>
          <w:b/>
          <w:sz w:val="24"/>
          <w:szCs w:val="24"/>
          <w:lang w:val="es-ES" w:eastAsia="es-ES"/>
        </w:rPr>
        <w:t xml:space="preserve">, </w:t>
      </w:r>
      <w:r w:rsidR="00B17480" w:rsidRPr="008767BC">
        <w:rPr>
          <w:rFonts w:ascii="Palatino Linotype" w:eastAsia="Times New Roman" w:hAnsi="Palatino Linotype" w:cs="Arial"/>
          <w:sz w:val="24"/>
          <w:szCs w:val="24"/>
          <w:lang w:val="es-ES" w:eastAsia="es-ES"/>
        </w:rPr>
        <w:t xml:space="preserve">mediante la cual </w:t>
      </w:r>
      <w:r w:rsidR="00CC3949" w:rsidRPr="008767BC">
        <w:rPr>
          <w:rFonts w:ascii="Palatino Linotype" w:eastAsia="Times New Roman" w:hAnsi="Palatino Linotype" w:cs="Arial"/>
          <w:sz w:val="24"/>
          <w:szCs w:val="24"/>
          <w:lang w:val="es-ES" w:eastAsia="es-ES"/>
        </w:rPr>
        <w:t>requirió</w:t>
      </w:r>
      <w:r w:rsidR="00B17480" w:rsidRPr="008767BC">
        <w:rPr>
          <w:rFonts w:ascii="Palatino Linotype" w:eastAsia="Times New Roman" w:hAnsi="Palatino Linotype" w:cs="Arial"/>
          <w:sz w:val="24"/>
          <w:szCs w:val="24"/>
          <w:lang w:val="es-ES" w:eastAsia="es-ES"/>
        </w:rPr>
        <w:t xml:space="preserve"> lo siguiente:</w:t>
      </w:r>
    </w:p>
    <w:p w:rsidR="005B6F85" w:rsidRPr="008767BC" w:rsidRDefault="005B6F85" w:rsidP="00225926">
      <w:pPr>
        <w:spacing w:line="360" w:lineRule="auto"/>
        <w:jc w:val="both"/>
        <w:rPr>
          <w:rFonts w:ascii="Palatino Linotype" w:eastAsia="Times New Roman" w:hAnsi="Palatino Linotype" w:cs="Arial"/>
          <w:sz w:val="2"/>
          <w:szCs w:val="24"/>
          <w:lang w:val="es-ES" w:eastAsia="es-ES"/>
        </w:rPr>
      </w:pPr>
    </w:p>
    <w:tbl>
      <w:tblPr>
        <w:tblStyle w:val="Tablaconcuadrcula"/>
        <w:tblW w:w="9006" w:type="dxa"/>
        <w:tblLook w:val="04A0" w:firstRow="1" w:lastRow="0" w:firstColumn="1" w:lastColumn="0" w:noHBand="0" w:noVBand="1"/>
      </w:tblPr>
      <w:tblGrid>
        <w:gridCol w:w="2972"/>
        <w:gridCol w:w="6034"/>
      </w:tblGrid>
      <w:tr w:rsidR="008767BC" w:rsidRPr="008767BC" w:rsidTr="00323EFC">
        <w:trPr>
          <w:trHeight w:val="589"/>
        </w:trPr>
        <w:tc>
          <w:tcPr>
            <w:tcW w:w="2972" w:type="dxa"/>
            <w:shd w:val="clear" w:color="auto" w:fill="000000" w:themeFill="text1"/>
            <w:vAlign w:val="center"/>
          </w:tcPr>
          <w:p w:rsidR="00323EFC" w:rsidRPr="008767BC" w:rsidRDefault="00323EFC" w:rsidP="00323EFC">
            <w:pPr>
              <w:spacing w:line="360" w:lineRule="auto"/>
              <w:jc w:val="center"/>
              <w:rPr>
                <w:rFonts w:ascii="Palatino Linotype" w:eastAsia="Times New Roman" w:hAnsi="Palatino Linotype" w:cs="Times New Roman"/>
                <w:b/>
                <w:sz w:val="24"/>
                <w:szCs w:val="24"/>
                <w:lang w:val="es-ES" w:eastAsia="es-ES"/>
              </w:rPr>
            </w:pPr>
            <w:r w:rsidRPr="008767BC">
              <w:rPr>
                <w:rFonts w:ascii="Palatino Linotype" w:eastAsia="Times New Roman" w:hAnsi="Palatino Linotype" w:cs="Times New Roman"/>
                <w:b/>
                <w:sz w:val="24"/>
                <w:szCs w:val="24"/>
                <w:lang w:val="es-ES" w:eastAsia="es-ES"/>
              </w:rPr>
              <w:t>Número de Solicitud</w:t>
            </w:r>
          </w:p>
        </w:tc>
        <w:tc>
          <w:tcPr>
            <w:tcW w:w="6034" w:type="dxa"/>
            <w:shd w:val="clear" w:color="auto" w:fill="000000" w:themeFill="text1"/>
            <w:vAlign w:val="center"/>
          </w:tcPr>
          <w:p w:rsidR="00323EFC" w:rsidRPr="008767BC" w:rsidRDefault="00323EFC" w:rsidP="00323EFC">
            <w:pPr>
              <w:tabs>
                <w:tab w:val="left" w:pos="1125"/>
              </w:tabs>
              <w:spacing w:line="360" w:lineRule="auto"/>
              <w:jc w:val="center"/>
              <w:rPr>
                <w:rFonts w:ascii="Palatino Linotype" w:eastAsia="Times New Roman" w:hAnsi="Palatino Linotype" w:cs="Times New Roman"/>
                <w:b/>
                <w:sz w:val="24"/>
                <w:szCs w:val="24"/>
                <w:lang w:val="es-ES" w:eastAsia="es-ES"/>
              </w:rPr>
            </w:pPr>
            <w:r w:rsidRPr="008767BC">
              <w:rPr>
                <w:rFonts w:ascii="Palatino Linotype" w:eastAsia="Times New Roman" w:hAnsi="Palatino Linotype" w:cs="Times New Roman"/>
                <w:b/>
                <w:sz w:val="24"/>
                <w:szCs w:val="24"/>
                <w:lang w:val="es-ES" w:eastAsia="es-ES"/>
              </w:rPr>
              <w:t>Contenido</w:t>
            </w:r>
          </w:p>
        </w:tc>
      </w:tr>
      <w:tr w:rsidR="00323EFC" w:rsidRPr="008767BC" w:rsidTr="00505E0F">
        <w:trPr>
          <w:trHeight w:val="792"/>
        </w:trPr>
        <w:tc>
          <w:tcPr>
            <w:tcW w:w="2972" w:type="dxa"/>
            <w:vAlign w:val="center"/>
          </w:tcPr>
          <w:p w:rsidR="00323EFC" w:rsidRPr="008767BC" w:rsidRDefault="002844EC" w:rsidP="00505E0F">
            <w:pPr>
              <w:spacing w:line="360" w:lineRule="auto"/>
              <w:jc w:val="center"/>
              <w:rPr>
                <w:rFonts w:ascii="Palatino Linotype" w:eastAsia="Times New Roman" w:hAnsi="Palatino Linotype" w:cs="Times New Roman"/>
                <w:sz w:val="24"/>
                <w:szCs w:val="24"/>
                <w:lang w:val="es-ES" w:eastAsia="es-ES"/>
              </w:rPr>
            </w:pPr>
            <w:r w:rsidRPr="008767BC">
              <w:rPr>
                <w:rFonts w:ascii="Palatino Linotype" w:eastAsia="Times New Roman" w:hAnsi="Palatino Linotype" w:cs="Arial"/>
                <w:b/>
                <w:sz w:val="24"/>
                <w:szCs w:val="24"/>
                <w:lang w:val="es-ES" w:eastAsia="es-ES"/>
              </w:rPr>
              <w:t>00200/SF/IP/2019</w:t>
            </w:r>
          </w:p>
        </w:tc>
        <w:tc>
          <w:tcPr>
            <w:tcW w:w="6034" w:type="dxa"/>
          </w:tcPr>
          <w:p w:rsidR="00323EFC" w:rsidRPr="008767BC" w:rsidRDefault="00505E0F" w:rsidP="00505E0F">
            <w:pPr>
              <w:spacing w:line="360" w:lineRule="auto"/>
              <w:jc w:val="both"/>
              <w:rPr>
                <w:rFonts w:ascii="Palatino Linotype" w:eastAsia="Times New Roman" w:hAnsi="Palatino Linotype" w:cs="Times New Roman"/>
                <w:i/>
                <w:sz w:val="24"/>
                <w:szCs w:val="24"/>
                <w:lang w:val="es-ES" w:eastAsia="es-ES"/>
              </w:rPr>
            </w:pPr>
            <w:r w:rsidRPr="008767BC">
              <w:rPr>
                <w:rFonts w:ascii="Palatino Linotype" w:eastAsia="Times New Roman" w:hAnsi="Palatino Linotype" w:cs="Arial"/>
                <w:i/>
                <w:sz w:val="24"/>
                <w:szCs w:val="24"/>
                <w:lang w:val="es-ES" w:eastAsia="es-ES"/>
              </w:rPr>
              <w:t>“</w:t>
            </w:r>
            <w:r w:rsidR="002844EC" w:rsidRPr="008767BC">
              <w:rPr>
                <w:rFonts w:ascii="Palatino Linotype" w:eastAsia="Times New Roman" w:hAnsi="Palatino Linotype" w:cs="Arial"/>
                <w:i/>
                <w:sz w:val="24"/>
                <w:szCs w:val="24"/>
                <w:lang w:val="es-ES" w:eastAsia="es-ES"/>
              </w:rPr>
              <w:t>SOBRE EL SERVIDOR PÚBLICO: RODRIGO JARQUE LIRA y/o SECRETARIO DE FINANZAS Teléfonos:</w:t>
            </w:r>
            <w:r w:rsidR="002844EC" w:rsidRPr="008767BC">
              <w:rPr>
                <w:rFonts w:ascii="Palatino Linotype" w:eastAsia="Times New Roman" w:hAnsi="Palatino Linotype" w:cs="Arial"/>
                <w:i/>
                <w:sz w:val="24"/>
                <w:szCs w:val="24"/>
                <w:lang w:val="es-ES" w:eastAsia="es-ES"/>
              </w:rPr>
              <w:tab/>
              <w:t>2760040 Dirección:</w:t>
            </w:r>
            <w:r w:rsidR="002844EC" w:rsidRPr="008767BC">
              <w:rPr>
                <w:rFonts w:ascii="Palatino Linotype" w:eastAsia="Times New Roman" w:hAnsi="Palatino Linotype" w:cs="Arial"/>
                <w:i/>
                <w:sz w:val="24"/>
                <w:szCs w:val="24"/>
                <w:lang w:val="es-ES" w:eastAsia="es-ES"/>
              </w:rPr>
              <w:tab/>
              <w:t>LERDO PONIENTE NUMERO 300, PRIMER PISO, PUERTA 250, PALACIO DEL PODER EJECUTIVO, COLONIA CENTRO, CODIGO POSTAL 50000 TOLUCA</w:t>
            </w:r>
            <w:r w:rsidR="002844EC" w:rsidRPr="008767BC">
              <w:rPr>
                <w:rFonts w:ascii="Palatino Linotype" w:eastAsia="Times New Roman" w:hAnsi="Palatino Linotype" w:cs="Arial"/>
                <w:i/>
                <w:sz w:val="24"/>
                <w:szCs w:val="24"/>
                <w:lang w:val="es-ES" w:eastAsia="es-ES"/>
              </w:rPr>
              <w:tab/>
              <w:t>e-mail:</w:t>
            </w:r>
            <w:r w:rsidR="002844EC" w:rsidRPr="008767BC">
              <w:rPr>
                <w:rFonts w:ascii="Palatino Linotype" w:eastAsia="Times New Roman" w:hAnsi="Palatino Linotype" w:cs="Arial"/>
                <w:i/>
                <w:sz w:val="24"/>
                <w:szCs w:val="24"/>
                <w:lang w:val="es-ES" w:eastAsia="es-ES"/>
              </w:rPr>
              <w:lastRenderedPageBreak/>
              <w:tab/>
              <w:t xml:space="preserve">finanzas@edomex.gob.mx *****SUPERIOR JERÁRQUICO DEL SERVIDOR PUBLICO ULISES ARTURO ESPINOSA ESTRADA CON CLAVE DE SERVIDOR PUBLICO 997160693***** SOLICITO: Todas las notas y/o facturas y/o notas de remisión y/o </w:t>
            </w:r>
            <w:proofErr w:type="spellStart"/>
            <w:r w:rsidR="002844EC" w:rsidRPr="008767BC">
              <w:rPr>
                <w:rFonts w:ascii="Palatino Linotype" w:eastAsia="Times New Roman" w:hAnsi="Palatino Linotype" w:cs="Arial"/>
                <w:i/>
                <w:sz w:val="24"/>
                <w:szCs w:val="24"/>
                <w:lang w:val="es-ES" w:eastAsia="es-ES"/>
              </w:rPr>
              <w:t>tikets</w:t>
            </w:r>
            <w:proofErr w:type="spellEnd"/>
            <w:r w:rsidR="002844EC" w:rsidRPr="008767BC">
              <w:rPr>
                <w:rFonts w:ascii="Palatino Linotype" w:eastAsia="Times New Roman" w:hAnsi="Palatino Linotype" w:cs="Arial"/>
                <w:i/>
                <w:sz w:val="24"/>
                <w:szCs w:val="24"/>
                <w:lang w:val="es-ES" w:eastAsia="es-ES"/>
              </w:rPr>
              <w:t xml:space="preserve"> y/o similar o análogo, que justifiquen el uso y gasto de recursos públicos en su área, durante el </w:t>
            </w:r>
            <w:proofErr w:type="spellStart"/>
            <w:r w:rsidR="002844EC" w:rsidRPr="008767BC">
              <w:rPr>
                <w:rFonts w:ascii="Palatino Linotype" w:eastAsia="Times New Roman" w:hAnsi="Palatino Linotype" w:cs="Arial"/>
                <w:i/>
                <w:sz w:val="24"/>
                <w:szCs w:val="24"/>
                <w:lang w:val="es-ES" w:eastAsia="es-ES"/>
              </w:rPr>
              <w:t>dia</w:t>
            </w:r>
            <w:proofErr w:type="spellEnd"/>
            <w:r w:rsidR="002844EC" w:rsidRPr="008767BC">
              <w:rPr>
                <w:rFonts w:ascii="Palatino Linotype" w:eastAsia="Times New Roman" w:hAnsi="Palatino Linotype" w:cs="Arial"/>
                <w:i/>
                <w:sz w:val="24"/>
                <w:szCs w:val="24"/>
                <w:lang w:val="es-ES" w:eastAsia="es-ES"/>
              </w:rPr>
              <w:t xml:space="preserve"> 11 de marzo de 2019</w:t>
            </w:r>
            <w:r w:rsidRPr="008767BC">
              <w:rPr>
                <w:rFonts w:ascii="Palatino Linotype" w:eastAsia="Times New Roman" w:hAnsi="Palatino Linotype" w:cs="Arial"/>
                <w:i/>
                <w:sz w:val="24"/>
                <w:szCs w:val="24"/>
                <w:lang w:val="es-ES" w:eastAsia="es-ES"/>
              </w:rPr>
              <w:t>”</w:t>
            </w:r>
          </w:p>
        </w:tc>
      </w:tr>
    </w:tbl>
    <w:p w:rsidR="005B6F85" w:rsidRPr="008767BC" w:rsidRDefault="005B6F85" w:rsidP="00C86037">
      <w:pPr>
        <w:spacing w:after="0" w:line="360" w:lineRule="auto"/>
        <w:jc w:val="both"/>
        <w:rPr>
          <w:rFonts w:ascii="Palatino Linotype" w:eastAsia="Times New Roman" w:hAnsi="Palatino Linotype" w:cs="Times New Roman"/>
          <w:b/>
          <w:sz w:val="28"/>
          <w:szCs w:val="28"/>
          <w:lang w:eastAsia="es-ES"/>
        </w:rPr>
      </w:pPr>
    </w:p>
    <w:p w:rsidR="00C86037" w:rsidRPr="008767BC" w:rsidRDefault="00C86037" w:rsidP="00C86037">
      <w:pPr>
        <w:spacing w:after="0" w:line="360" w:lineRule="auto"/>
        <w:jc w:val="both"/>
        <w:rPr>
          <w:rFonts w:ascii="Palatino Linotype" w:eastAsia="Times New Roman" w:hAnsi="Palatino Linotype" w:cs="Times New Roman"/>
          <w:noProof/>
          <w:sz w:val="24"/>
          <w:szCs w:val="24"/>
          <w:lang w:eastAsia="es-MX"/>
        </w:rPr>
      </w:pPr>
      <w:r w:rsidRPr="008767BC">
        <w:rPr>
          <w:rFonts w:ascii="Palatino Linotype" w:eastAsia="Times New Roman" w:hAnsi="Palatino Linotype" w:cs="Times New Roman"/>
          <w:b/>
          <w:sz w:val="28"/>
          <w:szCs w:val="28"/>
          <w:lang w:eastAsia="es-ES"/>
        </w:rPr>
        <w:t>II.</w:t>
      </w:r>
      <w:r w:rsidRPr="008767BC">
        <w:rPr>
          <w:rFonts w:ascii="Palatino Linotype" w:eastAsia="Times New Roman" w:hAnsi="Palatino Linotype" w:cs="Times New Roman"/>
          <w:sz w:val="28"/>
          <w:szCs w:val="28"/>
          <w:lang w:eastAsia="es-ES"/>
        </w:rPr>
        <w:t xml:space="preserve"> </w:t>
      </w:r>
      <w:r w:rsidRPr="008767BC">
        <w:rPr>
          <w:rFonts w:ascii="Palatino Linotype" w:eastAsia="Times New Roman" w:hAnsi="Palatino Linotype" w:cs="Arial"/>
          <w:sz w:val="24"/>
          <w:szCs w:val="24"/>
          <w:lang w:val="es-ES_tradnl" w:eastAsia="es-ES"/>
        </w:rPr>
        <w:t xml:space="preserve">En cumplimiento al artículo 162 de la Ley de Transparencia y Acceso a la Información Pública del Estado de México y Municipios, </w:t>
      </w:r>
      <w:r w:rsidRPr="008767BC">
        <w:rPr>
          <w:rFonts w:ascii="Palatino Linotype" w:eastAsia="Times New Roman" w:hAnsi="Palatino Linotype" w:cs="Arial"/>
          <w:b/>
          <w:sz w:val="24"/>
          <w:szCs w:val="24"/>
          <w:lang w:val="es-ES_tradnl" w:eastAsia="es-ES"/>
        </w:rPr>
        <w:t>EL SUJETO OBLIGADO</w:t>
      </w:r>
      <w:r w:rsidRPr="008767BC">
        <w:rPr>
          <w:rFonts w:ascii="Palatino Linotype" w:eastAsia="Times New Roman" w:hAnsi="Palatino Linotype" w:cs="Arial"/>
          <w:sz w:val="24"/>
          <w:szCs w:val="24"/>
          <w:lang w:val="es-ES_tradnl" w:eastAsia="es-ES"/>
        </w:rPr>
        <w:t xml:space="preserve"> turnó la solicitud al Servidor Público Habilitado </w:t>
      </w:r>
      <w:r w:rsidR="00CC3949" w:rsidRPr="008767BC">
        <w:rPr>
          <w:rFonts w:ascii="Palatino Linotype" w:eastAsia="Times New Roman" w:hAnsi="Palatino Linotype" w:cs="Arial"/>
          <w:sz w:val="24"/>
          <w:szCs w:val="24"/>
          <w:lang w:val="es-ES_tradnl" w:eastAsia="es-ES"/>
        </w:rPr>
        <w:t>Competente</w:t>
      </w:r>
      <w:r w:rsidRPr="008767BC">
        <w:rPr>
          <w:rFonts w:ascii="Palatino Linotype" w:eastAsia="Times New Roman" w:hAnsi="Palatino Linotype" w:cs="Arial"/>
          <w:sz w:val="24"/>
          <w:szCs w:val="24"/>
          <w:lang w:val="es-ES_tradnl" w:eastAsia="es-ES"/>
        </w:rPr>
        <w:t>, a efecto de que realizaran la búsqueda y localización de la información</w:t>
      </w:r>
      <w:r w:rsidRPr="008767BC">
        <w:rPr>
          <w:rFonts w:ascii="Palatino Linotype" w:eastAsia="Times New Roman" w:hAnsi="Palatino Linotype" w:cs="Arial"/>
          <w:sz w:val="24"/>
          <w:szCs w:val="24"/>
          <w:lang w:val="es-ES" w:eastAsia="es-ES"/>
        </w:rPr>
        <w:t>, tal como se desprende a continuación:</w:t>
      </w:r>
      <w:r w:rsidRPr="008767BC">
        <w:rPr>
          <w:rFonts w:ascii="Palatino Linotype" w:eastAsia="Times New Roman" w:hAnsi="Palatino Linotype" w:cs="Times New Roman"/>
          <w:noProof/>
          <w:sz w:val="24"/>
          <w:szCs w:val="24"/>
          <w:lang w:eastAsia="es-MX"/>
        </w:rPr>
        <w:t xml:space="preserve"> </w:t>
      </w:r>
    </w:p>
    <w:p w:rsidR="005B6F85" w:rsidRPr="008767BC" w:rsidRDefault="002844EC" w:rsidP="00C86037">
      <w:pPr>
        <w:spacing w:after="0" w:line="360" w:lineRule="auto"/>
        <w:jc w:val="both"/>
        <w:rPr>
          <w:rFonts w:ascii="Palatino Linotype" w:eastAsia="Times New Roman" w:hAnsi="Palatino Linotype" w:cs="Times New Roman"/>
          <w:noProof/>
          <w:sz w:val="24"/>
          <w:szCs w:val="24"/>
          <w:lang w:eastAsia="es-MX"/>
        </w:rPr>
      </w:pPr>
      <w:r w:rsidRPr="008767BC">
        <w:rPr>
          <w:noProof/>
          <w:lang w:eastAsia="es-MX"/>
        </w:rPr>
        <w:drawing>
          <wp:inline distT="0" distB="0" distL="0" distR="0" wp14:anchorId="3249078D" wp14:editId="3055770A">
            <wp:extent cx="5632450" cy="1936750"/>
            <wp:effectExtent l="0" t="0" r="635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1089" t="6237" r="11518" b="52725"/>
                    <a:stretch/>
                  </pic:blipFill>
                  <pic:spPr bwMode="auto">
                    <a:xfrm>
                      <a:off x="0" y="0"/>
                      <a:ext cx="5632450" cy="1936750"/>
                    </a:xfrm>
                    <a:prstGeom prst="rect">
                      <a:avLst/>
                    </a:prstGeom>
                    <a:ln>
                      <a:noFill/>
                    </a:ln>
                    <a:extLst>
                      <a:ext uri="{53640926-AAD7-44D8-BBD7-CCE9431645EC}">
                        <a14:shadowObscured xmlns:a14="http://schemas.microsoft.com/office/drawing/2010/main"/>
                      </a:ext>
                    </a:extLst>
                  </pic:spPr>
                </pic:pic>
              </a:graphicData>
            </a:graphic>
          </wp:inline>
        </w:drawing>
      </w:r>
    </w:p>
    <w:p w:rsidR="005B6F85" w:rsidRPr="008767BC" w:rsidRDefault="00CC3949" w:rsidP="00CC3949">
      <w:pPr>
        <w:pStyle w:val="Prrafodelista"/>
        <w:spacing w:before="240" w:after="240" w:line="360" w:lineRule="auto"/>
        <w:ind w:left="0"/>
        <w:jc w:val="both"/>
        <w:rPr>
          <w:noProof/>
          <w:lang w:eastAsia="es-MX"/>
        </w:rPr>
      </w:pPr>
      <w:r w:rsidRPr="008767BC">
        <w:rPr>
          <w:rFonts w:ascii="Palatino Linotype" w:hAnsi="Palatino Linotype"/>
          <w:lang w:val="es-MX"/>
        </w:rPr>
        <w:t xml:space="preserve">Cabe precisar que de una revisión a la página de IPOMEX del </w:t>
      </w:r>
      <w:r w:rsidRPr="008767BC">
        <w:rPr>
          <w:rFonts w:ascii="Palatino Linotype" w:hAnsi="Palatino Linotype"/>
          <w:b/>
          <w:lang w:val="es-MX"/>
        </w:rPr>
        <w:t>SUJETO OBLIGADO</w:t>
      </w:r>
      <w:r w:rsidRPr="008767BC">
        <w:rPr>
          <w:rFonts w:ascii="Palatino Linotype" w:hAnsi="Palatino Linotype"/>
          <w:lang w:val="es-MX"/>
        </w:rPr>
        <w:t xml:space="preserve"> </w:t>
      </w:r>
      <w:r w:rsidR="00A66680" w:rsidRPr="008767BC">
        <w:rPr>
          <w:rFonts w:ascii="Palatino Linotype" w:hAnsi="Palatino Linotype"/>
          <w:lang w:val="es-MX"/>
        </w:rPr>
        <w:t xml:space="preserve">no </w:t>
      </w:r>
      <w:r w:rsidRPr="008767BC">
        <w:rPr>
          <w:rFonts w:ascii="Palatino Linotype" w:hAnsi="Palatino Linotype"/>
          <w:lang w:val="es-MX"/>
        </w:rPr>
        <w:t xml:space="preserve">se encontró </w:t>
      </w:r>
      <w:r w:rsidR="00A66680" w:rsidRPr="008767BC">
        <w:rPr>
          <w:rFonts w:ascii="Palatino Linotype" w:hAnsi="Palatino Linotype"/>
          <w:lang w:val="es-MX"/>
        </w:rPr>
        <w:t>a que área pertenece la</w:t>
      </w:r>
      <w:r w:rsidRPr="008767BC">
        <w:rPr>
          <w:rFonts w:ascii="Palatino Linotype" w:hAnsi="Palatino Linotype"/>
          <w:lang w:val="es-MX"/>
        </w:rPr>
        <w:t xml:space="preserve"> servidor</w:t>
      </w:r>
      <w:r w:rsidR="00A66680" w:rsidRPr="008767BC">
        <w:rPr>
          <w:rFonts w:ascii="Palatino Linotype" w:hAnsi="Palatino Linotype"/>
          <w:lang w:val="es-MX"/>
        </w:rPr>
        <w:t>a</w:t>
      </w:r>
      <w:r w:rsidRPr="008767BC">
        <w:rPr>
          <w:rFonts w:ascii="Palatino Linotype" w:hAnsi="Palatino Linotype"/>
          <w:lang w:val="es-MX"/>
        </w:rPr>
        <w:t xml:space="preserve"> públic</w:t>
      </w:r>
      <w:r w:rsidR="00A66680" w:rsidRPr="008767BC">
        <w:rPr>
          <w:rFonts w:ascii="Palatino Linotype" w:hAnsi="Palatino Linotype"/>
          <w:lang w:val="es-MX"/>
        </w:rPr>
        <w:t>a a</w:t>
      </w:r>
      <w:r w:rsidRPr="008767BC">
        <w:rPr>
          <w:rFonts w:ascii="Palatino Linotype" w:hAnsi="Palatino Linotype"/>
          <w:lang w:val="es-MX"/>
        </w:rPr>
        <w:t xml:space="preserve"> la qu</w:t>
      </w:r>
      <w:r w:rsidR="009B2D36" w:rsidRPr="008767BC">
        <w:rPr>
          <w:rFonts w:ascii="Palatino Linotype" w:hAnsi="Palatino Linotype"/>
          <w:lang w:val="es-MX"/>
        </w:rPr>
        <w:t>e se le requirió la información; sin embargo, de la respuesta se observó que está adscrita a la Unidad de Información, Planeación, Programación y Evaluación.</w:t>
      </w:r>
    </w:p>
    <w:p w:rsidR="00AC576A" w:rsidRPr="008767BC" w:rsidRDefault="0046137D" w:rsidP="00E20C6A">
      <w:pPr>
        <w:pStyle w:val="Prrafodelista"/>
        <w:spacing w:before="240" w:after="240" w:line="360" w:lineRule="auto"/>
        <w:ind w:left="0"/>
        <w:jc w:val="both"/>
        <w:rPr>
          <w:rFonts w:ascii="Palatino Linotype" w:hAnsi="Palatino Linotype" w:cs="Arial"/>
          <w:lang w:val="es-ES_tradnl"/>
        </w:rPr>
      </w:pPr>
      <w:r w:rsidRPr="008767BC">
        <w:rPr>
          <w:rFonts w:ascii="Palatino Linotype" w:hAnsi="Palatino Linotype"/>
          <w:b/>
          <w:sz w:val="28"/>
          <w:szCs w:val="28"/>
        </w:rPr>
        <w:lastRenderedPageBreak/>
        <w:t>III.</w:t>
      </w:r>
      <w:r w:rsidR="00AC576A" w:rsidRPr="008767BC">
        <w:rPr>
          <w:rFonts w:ascii="Palatino Linotype" w:hAnsi="Palatino Linotype" w:cs="Arial"/>
          <w:b/>
          <w:sz w:val="28"/>
        </w:rPr>
        <w:t xml:space="preserve"> </w:t>
      </w:r>
      <w:r w:rsidR="00AC576A" w:rsidRPr="008767BC">
        <w:rPr>
          <w:rFonts w:ascii="Palatino Linotype" w:hAnsi="Palatino Linotype"/>
        </w:rPr>
        <w:t xml:space="preserve">De las constancias que obran en </w:t>
      </w:r>
      <w:r w:rsidR="00AC576A" w:rsidRPr="008767BC">
        <w:rPr>
          <w:rFonts w:ascii="Palatino Linotype" w:hAnsi="Palatino Linotype"/>
          <w:b/>
        </w:rPr>
        <w:t>EL SAIMEX,</w:t>
      </w:r>
      <w:r w:rsidR="00AC576A" w:rsidRPr="008767BC">
        <w:rPr>
          <w:rFonts w:ascii="Palatino Linotype" w:hAnsi="Palatino Linotype"/>
        </w:rPr>
        <w:t xml:space="preserve"> se advierte que en fecha </w:t>
      </w:r>
      <w:r w:rsidR="005375DB" w:rsidRPr="008767BC">
        <w:rPr>
          <w:rFonts w:ascii="Palatino Linotype" w:hAnsi="Palatino Linotype"/>
        </w:rPr>
        <w:t>ocho</w:t>
      </w:r>
      <w:r w:rsidR="00BD79F2" w:rsidRPr="008767BC">
        <w:rPr>
          <w:rFonts w:ascii="Palatino Linotype" w:hAnsi="Palatino Linotype"/>
        </w:rPr>
        <w:t xml:space="preserve"> de </w:t>
      </w:r>
      <w:r w:rsidR="005375DB" w:rsidRPr="008767BC">
        <w:rPr>
          <w:rFonts w:ascii="Palatino Linotype" w:hAnsi="Palatino Linotype"/>
        </w:rPr>
        <w:t>abril</w:t>
      </w:r>
      <w:r w:rsidR="00BD79F2" w:rsidRPr="008767BC">
        <w:rPr>
          <w:rFonts w:ascii="Palatino Linotype" w:hAnsi="Palatino Linotype"/>
        </w:rPr>
        <w:t xml:space="preserve"> de dos mil diecinueve</w:t>
      </w:r>
      <w:r w:rsidR="00AC576A" w:rsidRPr="008767BC">
        <w:rPr>
          <w:rFonts w:ascii="Palatino Linotype" w:hAnsi="Palatino Linotype"/>
        </w:rPr>
        <w:t xml:space="preserve">, </w:t>
      </w:r>
      <w:r w:rsidR="00AC576A" w:rsidRPr="008767BC">
        <w:rPr>
          <w:rFonts w:ascii="Palatino Linotype" w:hAnsi="Palatino Linotype" w:cs="Arial"/>
          <w:lang w:val="es-ES_tradnl"/>
        </w:rPr>
        <w:t>el Responsable d</w:t>
      </w:r>
      <w:r w:rsidR="00BD79F2" w:rsidRPr="008767BC">
        <w:rPr>
          <w:rFonts w:ascii="Palatino Linotype" w:hAnsi="Palatino Linotype" w:cs="Arial"/>
          <w:lang w:val="es-ES_tradnl"/>
        </w:rPr>
        <w:t>e la sección de Tesorería del</w:t>
      </w:r>
      <w:r w:rsidR="00AC576A" w:rsidRPr="008767BC">
        <w:rPr>
          <w:rFonts w:ascii="Palatino Linotype" w:hAnsi="Palatino Linotype" w:cs="Arial"/>
          <w:b/>
          <w:lang w:val="es-ES_tradnl"/>
        </w:rPr>
        <w:t xml:space="preserve"> SUJETO OBLIGADO</w:t>
      </w:r>
      <w:r w:rsidR="00BE2D6E" w:rsidRPr="008767BC">
        <w:rPr>
          <w:rFonts w:ascii="Palatino Linotype" w:hAnsi="Palatino Linotype" w:cs="Arial"/>
          <w:lang w:val="es-ES_tradnl"/>
        </w:rPr>
        <w:t xml:space="preserve"> dio respuesta a la solicitud</w:t>
      </w:r>
      <w:r w:rsidR="00AC576A" w:rsidRPr="008767BC">
        <w:rPr>
          <w:rFonts w:ascii="Palatino Linotype" w:hAnsi="Palatino Linotype" w:cs="Arial"/>
          <w:lang w:val="es-ES_tradnl"/>
        </w:rPr>
        <w:t xml:space="preserve"> de información, en los siguientes términos:</w:t>
      </w:r>
    </w:p>
    <w:p w:rsidR="009B2D36" w:rsidRPr="008767BC" w:rsidRDefault="00040156" w:rsidP="009B2D36">
      <w:pPr>
        <w:spacing w:after="0" w:line="276" w:lineRule="auto"/>
        <w:jc w:val="right"/>
        <w:rPr>
          <w:rFonts w:ascii="Palatino Linotype" w:eastAsia="Times New Roman" w:hAnsi="Palatino Linotype" w:cs="Arial"/>
          <w:i/>
          <w:lang w:val="es-ES" w:eastAsia="es-ES"/>
        </w:rPr>
      </w:pPr>
      <w:r w:rsidRPr="008767BC">
        <w:rPr>
          <w:rFonts w:ascii="Palatino Linotype" w:eastAsia="Times New Roman" w:hAnsi="Palatino Linotype" w:cs="Arial"/>
          <w:i/>
          <w:lang w:val="es-ES" w:eastAsia="es-ES"/>
        </w:rPr>
        <w:t>“</w:t>
      </w:r>
      <w:r w:rsidR="009B2D36" w:rsidRPr="008767BC">
        <w:rPr>
          <w:rFonts w:ascii="Palatino Linotype" w:eastAsia="Times New Roman" w:hAnsi="Palatino Linotype" w:cs="Arial"/>
          <w:i/>
          <w:lang w:val="es-ES" w:eastAsia="es-ES"/>
        </w:rPr>
        <w:t>Metepec, México a 08 de Abril de 2019</w:t>
      </w:r>
    </w:p>
    <w:p w:rsidR="009B2D36" w:rsidRPr="008767BC" w:rsidRDefault="009B2D36" w:rsidP="009B2D36">
      <w:pPr>
        <w:spacing w:after="0" w:line="276" w:lineRule="auto"/>
        <w:jc w:val="right"/>
        <w:rPr>
          <w:rFonts w:ascii="Palatino Linotype" w:eastAsia="Times New Roman" w:hAnsi="Palatino Linotype" w:cs="Arial"/>
          <w:i/>
          <w:lang w:val="es-ES" w:eastAsia="es-ES"/>
        </w:rPr>
      </w:pPr>
      <w:r w:rsidRPr="008767BC">
        <w:rPr>
          <w:rFonts w:ascii="Palatino Linotype" w:eastAsia="Times New Roman" w:hAnsi="Palatino Linotype" w:cs="Arial"/>
          <w:i/>
          <w:lang w:val="es-ES" w:eastAsia="es-ES"/>
        </w:rPr>
        <w:t xml:space="preserve">Nombre del solicitante: </w:t>
      </w:r>
      <w:r w:rsidR="0045027D" w:rsidRPr="008767BC">
        <w:rPr>
          <w:rFonts w:ascii="Palatino Linotype" w:eastAsia="Times New Roman" w:hAnsi="Palatino Linotype" w:cs="Arial"/>
          <w:i/>
          <w:lang w:val="es-ES" w:eastAsia="es-ES"/>
        </w:rPr>
        <w:t>XXXXXX</w:t>
      </w:r>
      <w:r w:rsidRPr="008767BC">
        <w:rPr>
          <w:rFonts w:ascii="Palatino Linotype" w:eastAsia="Times New Roman" w:hAnsi="Palatino Linotype" w:cs="Arial"/>
          <w:i/>
          <w:lang w:val="es-ES" w:eastAsia="es-ES"/>
        </w:rPr>
        <w:t xml:space="preserve"> </w:t>
      </w:r>
      <w:r w:rsidR="0045027D" w:rsidRPr="008767BC">
        <w:rPr>
          <w:rFonts w:ascii="Palatino Linotype" w:eastAsia="Times New Roman" w:hAnsi="Palatino Linotype" w:cs="Arial"/>
          <w:i/>
          <w:lang w:val="es-ES" w:eastAsia="es-ES"/>
        </w:rPr>
        <w:t>XXXXXXX</w:t>
      </w:r>
      <w:r w:rsidRPr="008767BC">
        <w:rPr>
          <w:rFonts w:ascii="Palatino Linotype" w:eastAsia="Times New Roman" w:hAnsi="Palatino Linotype" w:cs="Arial"/>
          <w:i/>
          <w:lang w:val="es-ES" w:eastAsia="es-ES"/>
        </w:rPr>
        <w:t xml:space="preserve"> </w:t>
      </w:r>
      <w:proofErr w:type="spellStart"/>
      <w:r w:rsidR="0045027D" w:rsidRPr="008767BC">
        <w:rPr>
          <w:rFonts w:ascii="Palatino Linotype" w:eastAsia="Times New Roman" w:hAnsi="Palatino Linotype" w:cs="Arial"/>
          <w:i/>
          <w:lang w:val="es-ES" w:eastAsia="es-ES"/>
        </w:rPr>
        <w:t>XXXXXXX</w:t>
      </w:r>
      <w:proofErr w:type="spellEnd"/>
    </w:p>
    <w:p w:rsidR="009B2D36" w:rsidRPr="008767BC" w:rsidRDefault="009B2D36" w:rsidP="009B2D36">
      <w:pPr>
        <w:spacing w:after="0" w:line="276" w:lineRule="auto"/>
        <w:jc w:val="right"/>
        <w:rPr>
          <w:rFonts w:ascii="Palatino Linotype" w:eastAsia="Times New Roman" w:hAnsi="Palatino Linotype" w:cs="Arial"/>
          <w:i/>
          <w:lang w:val="es-ES" w:eastAsia="es-ES"/>
        </w:rPr>
      </w:pPr>
      <w:r w:rsidRPr="008767BC">
        <w:rPr>
          <w:rFonts w:ascii="Palatino Linotype" w:eastAsia="Times New Roman" w:hAnsi="Palatino Linotype" w:cs="Arial"/>
          <w:i/>
          <w:lang w:val="es-ES" w:eastAsia="es-ES"/>
        </w:rPr>
        <w:t>Folio de la solicitud: 00200/SF/IP/2019</w:t>
      </w:r>
    </w:p>
    <w:p w:rsidR="009B2D36" w:rsidRPr="008767BC" w:rsidRDefault="009B2D36" w:rsidP="009B2D36">
      <w:pPr>
        <w:spacing w:after="0" w:line="276" w:lineRule="auto"/>
        <w:jc w:val="right"/>
        <w:rPr>
          <w:rFonts w:ascii="Palatino Linotype" w:eastAsia="Times New Roman" w:hAnsi="Palatino Linotype" w:cs="Arial"/>
          <w:i/>
          <w:lang w:val="es-ES" w:eastAsia="es-ES"/>
        </w:rPr>
      </w:pPr>
    </w:p>
    <w:p w:rsidR="009B2D36" w:rsidRPr="008767BC" w:rsidRDefault="009B2D36" w:rsidP="009B2D36">
      <w:pPr>
        <w:spacing w:after="0" w:line="276" w:lineRule="auto"/>
        <w:jc w:val="both"/>
        <w:rPr>
          <w:rFonts w:ascii="Palatino Linotype" w:eastAsia="Times New Roman" w:hAnsi="Palatino Linotype" w:cs="Arial"/>
          <w:i/>
          <w:lang w:val="es-ES" w:eastAsia="es-ES"/>
        </w:rPr>
      </w:pPr>
      <w:r w:rsidRPr="008767BC">
        <w:rPr>
          <w:rFonts w:ascii="Palatino Linotype" w:eastAsia="Times New Roman" w:hAnsi="Palatino Linotype" w:cs="Arial"/>
          <w:i/>
          <w:lang w:val="es-ES"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9B2D36" w:rsidRPr="008767BC" w:rsidRDefault="009B2D36" w:rsidP="009B2D36">
      <w:pPr>
        <w:spacing w:after="0" w:line="276" w:lineRule="auto"/>
        <w:jc w:val="both"/>
        <w:rPr>
          <w:rFonts w:ascii="Palatino Linotype" w:eastAsia="Times New Roman" w:hAnsi="Palatino Linotype" w:cs="Arial"/>
          <w:i/>
          <w:lang w:val="es-ES" w:eastAsia="es-ES"/>
        </w:rPr>
      </w:pPr>
      <w:r w:rsidRPr="008767BC">
        <w:rPr>
          <w:rFonts w:ascii="Palatino Linotype" w:eastAsia="Times New Roman" w:hAnsi="Palatino Linotype" w:cs="Arial"/>
          <w:i/>
          <w:lang w:val="es-ES" w:eastAsia="es-ES"/>
        </w:rPr>
        <w:t>Sobre el particular, sírvase encontrar en archivo adjunto copia del oficio de notificación número 20700004S/UT-0850/2019 mediante el cual se detalla lo referente a su solicitud.</w:t>
      </w:r>
    </w:p>
    <w:p w:rsidR="009B2D36" w:rsidRPr="008767BC" w:rsidRDefault="009B2D36" w:rsidP="009B2D36">
      <w:pPr>
        <w:spacing w:after="0" w:line="276" w:lineRule="auto"/>
        <w:jc w:val="both"/>
        <w:rPr>
          <w:rFonts w:ascii="Palatino Linotype" w:eastAsia="Times New Roman" w:hAnsi="Palatino Linotype" w:cs="Arial"/>
          <w:i/>
          <w:lang w:val="es-ES" w:eastAsia="es-ES"/>
        </w:rPr>
      </w:pPr>
    </w:p>
    <w:p w:rsidR="009B2D36" w:rsidRPr="008767BC" w:rsidRDefault="009B2D36" w:rsidP="009B2D36">
      <w:pPr>
        <w:spacing w:after="0" w:line="276" w:lineRule="auto"/>
        <w:rPr>
          <w:rFonts w:ascii="Palatino Linotype" w:eastAsia="Times New Roman" w:hAnsi="Palatino Linotype" w:cs="Arial"/>
          <w:i/>
          <w:lang w:val="es-ES" w:eastAsia="es-ES"/>
        </w:rPr>
      </w:pPr>
      <w:r w:rsidRPr="008767BC">
        <w:rPr>
          <w:rFonts w:ascii="Palatino Linotype" w:eastAsia="Times New Roman" w:hAnsi="Palatino Linotype" w:cs="Arial"/>
          <w:i/>
          <w:lang w:val="es-ES" w:eastAsia="es-ES"/>
        </w:rPr>
        <w:t>ATENTAMENTE</w:t>
      </w:r>
    </w:p>
    <w:p w:rsidR="00E20C6A" w:rsidRPr="008767BC" w:rsidRDefault="009B2D36" w:rsidP="009B2D36">
      <w:pPr>
        <w:spacing w:after="0" w:line="276" w:lineRule="auto"/>
        <w:rPr>
          <w:rFonts w:ascii="Palatino Linotype" w:eastAsia="Times New Roman" w:hAnsi="Palatino Linotype" w:cs="Arial"/>
          <w:i/>
          <w:lang w:val="es-ES" w:eastAsia="es-ES"/>
        </w:rPr>
      </w:pPr>
      <w:r w:rsidRPr="008767BC">
        <w:rPr>
          <w:rFonts w:ascii="Palatino Linotype" w:eastAsia="Times New Roman" w:hAnsi="Palatino Linotype" w:cs="Arial"/>
          <w:i/>
          <w:lang w:val="es-ES" w:eastAsia="es-ES"/>
        </w:rPr>
        <w:t xml:space="preserve">Lic. Rodolfo Esteban </w:t>
      </w:r>
      <w:proofErr w:type="spellStart"/>
      <w:r w:rsidRPr="008767BC">
        <w:rPr>
          <w:rFonts w:ascii="Palatino Linotype" w:eastAsia="Times New Roman" w:hAnsi="Palatino Linotype" w:cs="Arial"/>
          <w:i/>
          <w:lang w:val="es-ES" w:eastAsia="es-ES"/>
        </w:rPr>
        <w:t>Rivadeneyra</w:t>
      </w:r>
      <w:proofErr w:type="spellEnd"/>
      <w:r w:rsidRPr="008767BC">
        <w:rPr>
          <w:rFonts w:ascii="Palatino Linotype" w:eastAsia="Times New Roman" w:hAnsi="Palatino Linotype" w:cs="Arial"/>
          <w:i/>
          <w:lang w:val="es-ES" w:eastAsia="es-ES"/>
        </w:rPr>
        <w:t xml:space="preserve"> Hernández</w:t>
      </w:r>
      <w:r w:rsidR="00040156" w:rsidRPr="008767BC">
        <w:rPr>
          <w:rFonts w:ascii="Palatino Linotype" w:eastAsia="Times New Roman" w:hAnsi="Palatino Linotype" w:cs="Arial"/>
          <w:i/>
          <w:lang w:val="es-ES" w:eastAsia="es-ES"/>
        </w:rPr>
        <w:t>”</w:t>
      </w:r>
    </w:p>
    <w:p w:rsidR="00E20C6A" w:rsidRPr="008767BC" w:rsidRDefault="00E20C6A" w:rsidP="00E20C6A">
      <w:pPr>
        <w:spacing w:after="0" w:line="276" w:lineRule="auto"/>
        <w:rPr>
          <w:rFonts w:ascii="Palatino Linotype" w:eastAsia="Times New Roman" w:hAnsi="Palatino Linotype" w:cs="Arial"/>
          <w:i/>
          <w:lang w:val="es-ES" w:eastAsia="es-ES"/>
        </w:rPr>
      </w:pPr>
    </w:p>
    <w:p w:rsidR="00E20C6A" w:rsidRPr="008767BC" w:rsidRDefault="00E20C6A" w:rsidP="00E20C6A">
      <w:pPr>
        <w:spacing w:after="0" w:line="360" w:lineRule="auto"/>
        <w:jc w:val="both"/>
        <w:rPr>
          <w:rFonts w:ascii="Palatino Linotype" w:hAnsi="Palatino Linotype" w:cs="Arial"/>
          <w:sz w:val="24"/>
          <w:szCs w:val="24"/>
        </w:rPr>
      </w:pPr>
      <w:r w:rsidRPr="008767BC">
        <w:rPr>
          <w:rFonts w:ascii="Palatino Linotype" w:hAnsi="Palatino Linotype" w:cs="Arial"/>
          <w:sz w:val="24"/>
          <w:szCs w:val="24"/>
        </w:rPr>
        <w:t xml:space="preserve">Asimismo, anexó </w:t>
      </w:r>
      <w:r w:rsidR="009B2D36" w:rsidRPr="008767BC">
        <w:rPr>
          <w:rFonts w:ascii="Palatino Linotype" w:hAnsi="Palatino Linotype" w:cs="Arial"/>
          <w:sz w:val="24"/>
          <w:szCs w:val="24"/>
        </w:rPr>
        <w:t>dos</w:t>
      </w:r>
      <w:r w:rsidRPr="008767BC">
        <w:rPr>
          <w:rFonts w:ascii="Palatino Linotype" w:hAnsi="Palatino Linotype" w:cs="Arial"/>
          <w:sz w:val="24"/>
          <w:szCs w:val="24"/>
        </w:rPr>
        <w:t xml:space="preserve"> archivo</w:t>
      </w:r>
      <w:r w:rsidR="009B2D36" w:rsidRPr="008767BC">
        <w:rPr>
          <w:rFonts w:ascii="Palatino Linotype" w:hAnsi="Palatino Linotype" w:cs="Arial"/>
          <w:sz w:val="24"/>
          <w:szCs w:val="24"/>
        </w:rPr>
        <w:t>s</w:t>
      </w:r>
      <w:r w:rsidRPr="008767BC">
        <w:rPr>
          <w:rFonts w:ascii="Palatino Linotype" w:hAnsi="Palatino Linotype" w:cs="Arial"/>
          <w:sz w:val="24"/>
          <w:szCs w:val="24"/>
        </w:rPr>
        <w:t xml:space="preserve"> electrónico</w:t>
      </w:r>
      <w:r w:rsidR="009B2D36" w:rsidRPr="008767BC">
        <w:rPr>
          <w:rFonts w:ascii="Palatino Linotype" w:hAnsi="Palatino Linotype" w:cs="Arial"/>
          <w:sz w:val="24"/>
          <w:szCs w:val="24"/>
        </w:rPr>
        <w:t>s</w:t>
      </w:r>
      <w:r w:rsidRPr="008767BC">
        <w:rPr>
          <w:rFonts w:ascii="Palatino Linotype" w:hAnsi="Palatino Linotype" w:cs="Arial"/>
          <w:sz w:val="24"/>
          <w:szCs w:val="24"/>
        </w:rPr>
        <w:t xml:space="preserve"> denominado</w:t>
      </w:r>
      <w:r w:rsidR="009B2D36" w:rsidRPr="008767BC">
        <w:rPr>
          <w:rFonts w:ascii="Palatino Linotype" w:hAnsi="Palatino Linotype" w:cs="Arial"/>
          <w:sz w:val="24"/>
          <w:szCs w:val="24"/>
        </w:rPr>
        <w:t>s</w:t>
      </w:r>
      <w:r w:rsidRPr="008767BC">
        <w:rPr>
          <w:rFonts w:ascii="Palatino Linotype" w:eastAsia="Times New Roman" w:hAnsi="Palatino Linotype" w:cs="Arial"/>
          <w:i/>
          <w:sz w:val="24"/>
          <w:szCs w:val="24"/>
          <w:lang w:val="es-ES" w:eastAsia="es-ES"/>
        </w:rPr>
        <w:t xml:space="preserve"> </w:t>
      </w:r>
      <w:r w:rsidR="009B2D36" w:rsidRPr="008767BC">
        <w:rPr>
          <w:rFonts w:ascii="Palatino Linotype" w:eastAsia="Times New Roman" w:hAnsi="Palatino Linotype" w:cs="Arial"/>
          <w:b/>
          <w:i/>
          <w:sz w:val="24"/>
          <w:szCs w:val="24"/>
          <w:lang w:val="es-ES" w:eastAsia="es-ES"/>
        </w:rPr>
        <w:t>200 UIPPE.pdf y UIPPE 200.pdf</w:t>
      </w:r>
      <w:r w:rsidRPr="008767BC">
        <w:rPr>
          <w:rFonts w:ascii="Palatino Linotype" w:hAnsi="Palatino Linotype" w:cs="Arial"/>
          <w:b/>
          <w:sz w:val="24"/>
          <w:szCs w:val="24"/>
        </w:rPr>
        <w:t xml:space="preserve">, </w:t>
      </w:r>
      <w:r w:rsidR="00040156" w:rsidRPr="008767BC">
        <w:rPr>
          <w:rFonts w:ascii="Palatino Linotype" w:hAnsi="Palatino Linotype" w:cs="Arial"/>
          <w:sz w:val="24"/>
          <w:szCs w:val="24"/>
        </w:rPr>
        <w:t xml:space="preserve">el cual contiene el oficio </w:t>
      </w:r>
      <w:r w:rsidR="009B2D36" w:rsidRPr="008767BC">
        <w:rPr>
          <w:rFonts w:ascii="Palatino Linotype" w:hAnsi="Palatino Linotype" w:cs="Arial"/>
          <w:sz w:val="24"/>
          <w:szCs w:val="24"/>
        </w:rPr>
        <w:t>sin número</w:t>
      </w:r>
      <w:r w:rsidR="00040156" w:rsidRPr="008767BC">
        <w:rPr>
          <w:rFonts w:ascii="Palatino Linotype" w:hAnsi="Palatino Linotype" w:cs="Arial"/>
          <w:sz w:val="24"/>
          <w:szCs w:val="24"/>
        </w:rPr>
        <w:t>,</w:t>
      </w:r>
      <w:r w:rsidR="00040156" w:rsidRPr="008767BC">
        <w:rPr>
          <w:rFonts w:ascii="Palatino Linotype" w:hAnsi="Palatino Linotype" w:cs="Arial"/>
          <w:b/>
          <w:sz w:val="24"/>
          <w:szCs w:val="24"/>
        </w:rPr>
        <w:t xml:space="preserve"> </w:t>
      </w:r>
      <w:r w:rsidR="00040156" w:rsidRPr="008767BC">
        <w:rPr>
          <w:rFonts w:ascii="Palatino Linotype" w:hAnsi="Palatino Linotype" w:cs="Arial"/>
          <w:sz w:val="24"/>
          <w:szCs w:val="24"/>
        </w:rPr>
        <w:t xml:space="preserve">en el que le informó que </w:t>
      </w:r>
      <w:r w:rsidR="009B2D36" w:rsidRPr="008767BC">
        <w:rPr>
          <w:rFonts w:ascii="Palatino Linotype" w:hAnsi="Palatino Linotype" w:cs="Arial"/>
          <w:sz w:val="24"/>
          <w:szCs w:val="24"/>
        </w:rPr>
        <w:t>una vez realizada una búsqueda exhaustiva y razonable de la información en la secretaria particular no encontró documento que contenga lo requerido.</w:t>
      </w:r>
    </w:p>
    <w:p w:rsidR="00F32CC0" w:rsidRPr="008767BC" w:rsidRDefault="00F32CC0" w:rsidP="00E20C6A">
      <w:pPr>
        <w:spacing w:after="0" w:line="360" w:lineRule="auto"/>
        <w:jc w:val="both"/>
        <w:rPr>
          <w:rFonts w:ascii="Palatino Linotype" w:hAnsi="Palatino Linotype" w:cs="Arial"/>
          <w:sz w:val="24"/>
          <w:szCs w:val="24"/>
        </w:rPr>
      </w:pPr>
    </w:p>
    <w:p w:rsidR="00F41517" w:rsidRPr="008767BC" w:rsidRDefault="005375DB" w:rsidP="00E20C6A">
      <w:pPr>
        <w:spacing w:line="360" w:lineRule="auto"/>
        <w:jc w:val="both"/>
        <w:rPr>
          <w:rFonts w:ascii="Palatino Linotype" w:eastAsia="Times New Roman" w:hAnsi="Palatino Linotype" w:cs="Arial"/>
          <w:sz w:val="24"/>
          <w:szCs w:val="24"/>
          <w:lang w:val="es-ES" w:eastAsia="es-ES"/>
        </w:rPr>
      </w:pPr>
      <w:r w:rsidRPr="008767BC">
        <w:rPr>
          <w:rFonts w:ascii="Palatino Linotype" w:eastAsia="Times New Roman" w:hAnsi="Palatino Linotype" w:cs="Arial"/>
          <w:b/>
          <w:noProof/>
          <w:sz w:val="24"/>
          <w:szCs w:val="24"/>
          <w:lang w:eastAsia="es-MX"/>
        </w:rPr>
        <mc:AlternateContent>
          <mc:Choice Requires="wps">
            <w:drawing>
              <wp:anchor distT="0" distB="0" distL="114300" distR="114300" simplePos="0" relativeHeight="251672576" behindDoc="0" locked="0" layoutInCell="1" allowOverlap="1">
                <wp:simplePos x="0" y="0"/>
                <wp:positionH relativeFrom="margin">
                  <wp:align>right</wp:align>
                </wp:positionH>
                <wp:positionV relativeFrom="paragraph">
                  <wp:posOffset>1484184</wp:posOffset>
                </wp:positionV>
                <wp:extent cx="5544065" cy="790832"/>
                <wp:effectExtent l="0" t="0" r="19050" b="28575"/>
                <wp:wrapNone/>
                <wp:docPr id="2" name="Conector recto 2"/>
                <wp:cNvGraphicFramePr/>
                <a:graphic xmlns:a="http://schemas.openxmlformats.org/drawingml/2006/main">
                  <a:graphicData uri="http://schemas.microsoft.com/office/word/2010/wordprocessingShape">
                    <wps:wsp>
                      <wps:cNvCnPr/>
                      <wps:spPr>
                        <a:xfrm>
                          <a:off x="0" y="0"/>
                          <a:ext cx="5544065" cy="790832"/>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AC9D76" id="Conector recto 2" o:spid="_x0000_s1026" style="position:absolute;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5.35pt,116.85pt" to="821.9pt,17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" strokecolor="red" strokeweight=".5pt">
                <v:stroke joinstyle="miter"/>
                <w10:wrap anchorx="margin"/>
              </v:line>
            </w:pict>
          </mc:Fallback>
        </mc:AlternateContent>
      </w:r>
      <w:r w:rsidR="0027427A" w:rsidRPr="008767BC">
        <w:rPr>
          <w:rFonts w:ascii="Palatino Linotype" w:eastAsia="Times New Roman" w:hAnsi="Palatino Linotype" w:cs="Arial"/>
          <w:b/>
          <w:sz w:val="24"/>
          <w:szCs w:val="24"/>
          <w:lang w:val="es-ES" w:eastAsia="es-ES"/>
        </w:rPr>
        <w:t xml:space="preserve">IV. </w:t>
      </w:r>
      <w:r w:rsidR="009B2D36" w:rsidRPr="008767BC">
        <w:rPr>
          <w:rFonts w:ascii="Palatino Linotype" w:eastAsia="Times New Roman" w:hAnsi="Palatino Linotype" w:cs="Times New Roman"/>
          <w:sz w:val="24"/>
          <w:szCs w:val="24"/>
          <w:lang w:val="es-ES" w:eastAsia="es-ES"/>
        </w:rPr>
        <w:t>Inconforme con la</w:t>
      </w:r>
      <w:r w:rsidR="0027427A" w:rsidRPr="008767BC">
        <w:rPr>
          <w:rFonts w:ascii="Palatino Linotype" w:eastAsia="Times New Roman" w:hAnsi="Palatino Linotype" w:cs="Times New Roman"/>
          <w:sz w:val="24"/>
          <w:szCs w:val="24"/>
          <w:lang w:val="es-ES" w:eastAsia="es-ES"/>
        </w:rPr>
        <w:t xml:space="preserve"> </w:t>
      </w:r>
      <w:r w:rsidR="0027427A" w:rsidRPr="008767BC">
        <w:rPr>
          <w:rFonts w:ascii="Palatino Linotype" w:eastAsia="Times New Roman" w:hAnsi="Palatino Linotype" w:cs="Arial"/>
          <w:sz w:val="24"/>
          <w:szCs w:val="24"/>
          <w:lang w:val="es-ES" w:eastAsia="es-ES"/>
        </w:rPr>
        <w:t xml:space="preserve">respuesta el </w:t>
      </w:r>
      <w:r w:rsidR="009B2D36" w:rsidRPr="008767BC">
        <w:rPr>
          <w:rFonts w:ascii="Palatino Linotype" w:eastAsia="Times New Roman" w:hAnsi="Palatino Linotype" w:cs="Arial"/>
          <w:sz w:val="24"/>
          <w:szCs w:val="24"/>
          <w:lang w:val="es-ES" w:eastAsia="es-ES"/>
        </w:rPr>
        <w:t>nueve</w:t>
      </w:r>
      <w:r w:rsidR="00CD481C" w:rsidRPr="008767BC">
        <w:rPr>
          <w:rFonts w:ascii="Palatino Linotype" w:eastAsia="Times New Roman" w:hAnsi="Palatino Linotype" w:cs="Arial"/>
          <w:sz w:val="24"/>
          <w:szCs w:val="24"/>
          <w:lang w:val="es-ES" w:eastAsia="es-ES"/>
        </w:rPr>
        <w:t xml:space="preserve"> </w:t>
      </w:r>
      <w:r w:rsidR="0027427A" w:rsidRPr="008767BC">
        <w:rPr>
          <w:rFonts w:ascii="Palatino Linotype" w:eastAsia="Times New Roman" w:hAnsi="Palatino Linotype" w:cs="Arial"/>
          <w:sz w:val="24"/>
          <w:szCs w:val="24"/>
          <w:lang w:val="es-ES" w:eastAsia="es-ES"/>
        </w:rPr>
        <w:t xml:space="preserve">de </w:t>
      </w:r>
      <w:r w:rsidR="0047298C" w:rsidRPr="008767BC">
        <w:rPr>
          <w:rFonts w:ascii="Palatino Linotype" w:eastAsia="Times New Roman" w:hAnsi="Palatino Linotype" w:cs="Arial"/>
          <w:sz w:val="24"/>
          <w:szCs w:val="24"/>
          <w:lang w:val="es-ES" w:eastAsia="es-ES"/>
        </w:rPr>
        <w:t>abril</w:t>
      </w:r>
      <w:r w:rsidR="0027427A" w:rsidRPr="008767BC">
        <w:rPr>
          <w:rFonts w:ascii="Palatino Linotype" w:eastAsia="Times New Roman" w:hAnsi="Palatino Linotype" w:cs="Arial"/>
          <w:sz w:val="24"/>
          <w:szCs w:val="24"/>
          <w:lang w:val="es-ES" w:eastAsia="es-ES"/>
        </w:rPr>
        <w:t xml:space="preserve"> de dos mil diecinueve, </w:t>
      </w:r>
      <w:r w:rsidR="0027427A" w:rsidRPr="008767BC">
        <w:rPr>
          <w:rFonts w:ascii="Palatino Linotype" w:eastAsia="Times New Roman" w:hAnsi="Palatino Linotype" w:cs="Times New Roman"/>
          <w:b/>
          <w:sz w:val="24"/>
          <w:szCs w:val="24"/>
          <w:lang w:val="es-ES" w:eastAsia="es-ES"/>
        </w:rPr>
        <w:t>EL RECURRENTE</w:t>
      </w:r>
      <w:r w:rsidR="0027427A" w:rsidRPr="008767BC">
        <w:rPr>
          <w:rFonts w:ascii="Palatino Linotype" w:eastAsia="Times New Roman" w:hAnsi="Palatino Linotype" w:cs="Times New Roman"/>
          <w:sz w:val="24"/>
          <w:szCs w:val="24"/>
          <w:lang w:val="es-ES" w:eastAsia="es-ES"/>
        </w:rPr>
        <w:t xml:space="preserve"> interpuso el recursos de revisión objeto del presente estudio, el cual fue registrado en </w:t>
      </w:r>
      <w:r w:rsidR="0027427A" w:rsidRPr="008767BC">
        <w:rPr>
          <w:rFonts w:ascii="Palatino Linotype" w:eastAsia="Times New Roman" w:hAnsi="Palatino Linotype" w:cs="Times New Roman"/>
          <w:b/>
          <w:sz w:val="24"/>
          <w:szCs w:val="24"/>
          <w:lang w:val="es-ES" w:eastAsia="es-ES"/>
        </w:rPr>
        <w:t>EL SAIMEX</w:t>
      </w:r>
      <w:r w:rsidR="00174903" w:rsidRPr="008767BC">
        <w:rPr>
          <w:rFonts w:ascii="Palatino Linotype" w:eastAsia="Times New Roman" w:hAnsi="Palatino Linotype" w:cs="Times New Roman"/>
          <w:sz w:val="24"/>
          <w:szCs w:val="24"/>
          <w:lang w:val="es-ES" w:eastAsia="es-ES"/>
        </w:rPr>
        <w:t xml:space="preserve"> y se le asignó el número </w:t>
      </w:r>
      <w:r w:rsidR="0027427A" w:rsidRPr="008767BC">
        <w:rPr>
          <w:rFonts w:ascii="Palatino Linotype" w:eastAsia="Times New Roman" w:hAnsi="Palatino Linotype" w:cs="Times New Roman"/>
          <w:sz w:val="24"/>
          <w:szCs w:val="24"/>
          <w:lang w:val="es-ES" w:eastAsia="es-ES"/>
        </w:rPr>
        <w:t>de expediente</w:t>
      </w:r>
      <w:r w:rsidR="00C57ECB" w:rsidRPr="008767BC">
        <w:rPr>
          <w:rFonts w:ascii="Palatino Linotype" w:eastAsia="Times New Roman" w:hAnsi="Palatino Linotype" w:cs="Arial"/>
          <w:sz w:val="24"/>
          <w:szCs w:val="24"/>
          <w:lang w:val="es-ES" w:eastAsia="es-ES"/>
        </w:rPr>
        <w:t xml:space="preserve"> </w:t>
      </w:r>
      <w:r w:rsidR="00C57ECB" w:rsidRPr="008767BC">
        <w:rPr>
          <w:rFonts w:ascii="Palatino Linotype" w:eastAsia="Times New Roman" w:hAnsi="Palatino Linotype" w:cs="Times New Roman"/>
          <w:sz w:val="24"/>
          <w:szCs w:val="24"/>
          <w:lang w:eastAsia="es-MX"/>
        </w:rPr>
        <w:br/>
      </w:r>
      <w:r w:rsidR="00C57ECB" w:rsidRPr="008767BC">
        <w:rPr>
          <w:rFonts w:ascii="Palatino Linotype" w:eastAsia="Times New Roman" w:hAnsi="Palatino Linotype" w:cs="Times New Roman"/>
          <w:b/>
          <w:sz w:val="24"/>
          <w:szCs w:val="24"/>
          <w:lang w:eastAsia="es-MX"/>
        </w:rPr>
        <w:t>02</w:t>
      </w:r>
      <w:r w:rsidR="009B2D36" w:rsidRPr="008767BC">
        <w:rPr>
          <w:rFonts w:ascii="Palatino Linotype" w:eastAsia="Times New Roman" w:hAnsi="Palatino Linotype" w:cs="Times New Roman"/>
          <w:b/>
          <w:sz w:val="24"/>
          <w:szCs w:val="24"/>
          <w:lang w:eastAsia="es-MX"/>
        </w:rPr>
        <w:t>45</w:t>
      </w:r>
      <w:r w:rsidR="00C57ECB" w:rsidRPr="008767BC">
        <w:rPr>
          <w:rFonts w:ascii="Palatino Linotype" w:eastAsia="Times New Roman" w:hAnsi="Palatino Linotype" w:cs="Times New Roman"/>
          <w:b/>
          <w:sz w:val="24"/>
          <w:szCs w:val="24"/>
          <w:lang w:eastAsia="es-MX"/>
        </w:rPr>
        <w:t>7/INFOEM/IP/RR/2019</w:t>
      </w:r>
      <w:r w:rsidR="00C57ECB" w:rsidRPr="008767BC">
        <w:rPr>
          <w:rFonts w:ascii="Palatino Linotype" w:eastAsia="Times New Roman" w:hAnsi="Palatino Linotype" w:cs="Times New Roman"/>
          <w:sz w:val="24"/>
          <w:szCs w:val="24"/>
          <w:lang w:eastAsia="es-MX"/>
        </w:rPr>
        <w:t xml:space="preserve">, </w:t>
      </w:r>
      <w:r w:rsidR="00C57ECB" w:rsidRPr="008767BC">
        <w:rPr>
          <w:rFonts w:ascii="Palatino Linotype" w:eastAsia="Times New Roman" w:hAnsi="Palatino Linotype" w:cs="Arial"/>
          <w:sz w:val="24"/>
          <w:szCs w:val="24"/>
          <w:lang w:val="es-ES" w:eastAsia="es-ES"/>
        </w:rPr>
        <w:t>en el que señaló como acto impugnado y razones o motivos de inconformidad lo siguiente:</w:t>
      </w:r>
    </w:p>
    <w:p w:rsidR="005375DB" w:rsidRPr="008767BC" w:rsidRDefault="005375DB" w:rsidP="00E20C6A">
      <w:pPr>
        <w:spacing w:line="360" w:lineRule="auto"/>
        <w:jc w:val="both"/>
        <w:rPr>
          <w:rFonts w:ascii="Palatino Linotype" w:eastAsia="Times New Roman" w:hAnsi="Palatino Linotype" w:cs="Arial"/>
          <w:sz w:val="24"/>
          <w:szCs w:val="24"/>
          <w:lang w:val="es-ES" w:eastAsia="es-ES"/>
        </w:rPr>
      </w:pPr>
    </w:p>
    <w:tbl>
      <w:tblPr>
        <w:tblStyle w:val="Tablaconcuadrcula"/>
        <w:tblW w:w="0" w:type="auto"/>
        <w:jc w:val="center"/>
        <w:tblLook w:val="04A0" w:firstRow="1" w:lastRow="0" w:firstColumn="1" w:lastColumn="0" w:noHBand="0" w:noVBand="1"/>
      </w:tblPr>
      <w:tblGrid>
        <w:gridCol w:w="2782"/>
        <w:gridCol w:w="3263"/>
        <w:gridCol w:w="2783"/>
      </w:tblGrid>
      <w:tr w:rsidR="008767BC" w:rsidRPr="008767BC" w:rsidTr="00896D62">
        <w:trPr>
          <w:jc w:val="center"/>
        </w:trPr>
        <w:tc>
          <w:tcPr>
            <w:tcW w:w="2689" w:type="dxa"/>
            <w:shd w:val="clear" w:color="auto" w:fill="000000" w:themeFill="text1"/>
            <w:vAlign w:val="center"/>
          </w:tcPr>
          <w:p w:rsidR="00C318AA" w:rsidRPr="008767BC" w:rsidRDefault="00C318AA" w:rsidP="00C318AA">
            <w:pPr>
              <w:jc w:val="center"/>
              <w:rPr>
                <w:rFonts w:ascii="Palatino Linotype" w:hAnsi="Palatino Linotype"/>
                <w:b/>
                <w:sz w:val="24"/>
                <w:szCs w:val="24"/>
              </w:rPr>
            </w:pPr>
            <w:r w:rsidRPr="008767BC">
              <w:rPr>
                <w:rFonts w:ascii="Palatino Linotype" w:hAnsi="Palatino Linotype"/>
                <w:b/>
                <w:sz w:val="24"/>
                <w:szCs w:val="24"/>
              </w:rPr>
              <w:lastRenderedPageBreak/>
              <w:t>Número de Recurso</w:t>
            </w:r>
          </w:p>
        </w:tc>
        <w:tc>
          <w:tcPr>
            <w:tcW w:w="3324" w:type="dxa"/>
            <w:shd w:val="clear" w:color="auto" w:fill="000000" w:themeFill="text1"/>
            <w:vAlign w:val="center"/>
          </w:tcPr>
          <w:p w:rsidR="00C318AA" w:rsidRPr="008767BC" w:rsidRDefault="00C318AA" w:rsidP="00C318AA">
            <w:pPr>
              <w:jc w:val="center"/>
              <w:rPr>
                <w:rFonts w:ascii="Palatino Linotype" w:hAnsi="Palatino Linotype"/>
                <w:b/>
                <w:sz w:val="24"/>
                <w:szCs w:val="24"/>
              </w:rPr>
            </w:pPr>
            <w:r w:rsidRPr="008767BC">
              <w:rPr>
                <w:rFonts w:ascii="Palatino Linotype" w:hAnsi="Palatino Linotype"/>
                <w:b/>
                <w:sz w:val="24"/>
                <w:szCs w:val="24"/>
              </w:rPr>
              <w:t>Acto Impugnado</w:t>
            </w:r>
          </w:p>
        </w:tc>
        <w:tc>
          <w:tcPr>
            <w:tcW w:w="2815" w:type="dxa"/>
            <w:shd w:val="clear" w:color="auto" w:fill="000000" w:themeFill="text1"/>
            <w:vAlign w:val="center"/>
          </w:tcPr>
          <w:p w:rsidR="00C318AA" w:rsidRPr="008767BC" w:rsidRDefault="00C318AA" w:rsidP="00C318AA">
            <w:pPr>
              <w:jc w:val="center"/>
              <w:rPr>
                <w:rFonts w:ascii="Palatino Linotype" w:hAnsi="Palatino Linotype"/>
                <w:b/>
                <w:sz w:val="24"/>
                <w:szCs w:val="24"/>
              </w:rPr>
            </w:pPr>
            <w:r w:rsidRPr="008767BC">
              <w:rPr>
                <w:rFonts w:ascii="Palatino Linotype" w:hAnsi="Palatino Linotype"/>
                <w:b/>
                <w:sz w:val="24"/>
                <w:szCs w:val="24"/>
              </w:rPr>
              <w:t>Razones o motivos de inconformidad</w:t>
            </w:r>
          </w:p>
        </w:tc>
      </w:tr>
      <w:tr w:rsidR="00C318AA" w:rsidRPr="008767BC" w:rsidTr="00896D62">
        <w:trPr>
          <w:trHeight w:val="1384"/>
          <w:jc w:val="center"/>
        </w:trPr>
        <w:tc>
          <w:tcPr>
            <w:tcW w:w="2689" w:type="dxa"/>
          </w:tcPr>
          <w:p w:rsidR="00C318AA" w:rsidRPr="008767BC" w:rsidRDefault="00C318AA" w:rsidP="009B2D36">
            <w:pPr>
              <w:rPr>
                <w:rFonts w:ascii="Palatino Linotype" w:hAnsi="Palatino Linotype"/>
                <w:sz w:val="20"/>
                <w:szCs w:val="20"/>
              </w:rPr>
            </w:pPr>
            <w:r w:rsidRPr="008767BC">
              <w:rPr>
                <w:rFonts w:ascii="Palatino Linotype" w:eastAsia="Times New Roman" w:hAnsi="Palatino Linotype" w:cs="Times New Roman"/>
                <w:b/>
                <w:sz w:val="20"/>
                <w:szCs w:val="20"/>
                <w:lang w:eastAsia="es-MX"/>
              </w:rPr>
              <w:t>02</w:t>
            </w:r>
            <w:r w:rsidR="009B2D36" w:rsidRPr="008767BC">
              <w:rPr>
                <w:rFonts w:ascii="Palatino Linotype" w:eastAsia="Times New Roman" w:hAnsi="Palatino Linotype" w:cs="Times New Roman"/>
                <w:b/>
                <w:sz w:val="20"/>
                <w:szCs w:val="20"/>
                <w:lang w:eastAsia="es-MX"/>
              </w:rPr>
              <w:t>457</w:t>
            </w:r>
            <w:r w:rsidRPr="008767BC">
              <w:rPr>
                <w:rFonts w:ascii="Palatino Linotype" w:eastAsia="Times New Roman" w:hAnsi="Palatino Linotype" w:cs="Times New Roman"/>
                <w:b/>
                <w:sz w:val="20"/>
                <w:szCs w:val="20"/>
                <w:lang w:eastAsia="es-MX"/>
              </w:rPr>
              <w:t>7/INFOEM/IP/RR/2019</w:t>
            </w:r>
          </w:p>
        </w:tc>
        <w:tc>
          <w:tcPr>
            <w:tcW w:w="3324" w:type="dxa"/>
          </w:tcPr>
          <w:p w:rsidR="00C318AA" w:rsidRPr="008767BC" w:rsidRDefault="00896D62" w:rsidP="00896D62">
            <w:pPr>
              <w:rPr>
                <w:rFonts w:ascii="Palatino Linotype" w:hAnsi="Palatino Linotype"/>
                <w:i/>
              </w:rPr>
            </w:pPr>
            <w:r w:rsidRPr="008767BC">
              <w:rPr>
                <w:rFonts w:ascii="Palatino Linotype" w:hAnsi="Palatino Linotype"/>
                <w:i/>
              </w:rPr>
              <w:t>“</w:t>
            </w:r>
            <w:r w:rsidR="009B2D36" w:rsidRPr="008767BC">
              <w:rPr>
                <w:rFonts w:ascii="Palatino Linotype" w:hAnsi="Palatino Linotype"/>
                <w:i/>
              </w:rPr>
              <w:t>la respuesta del sujeto obligado</w:t>
            </w:r>
            <w:r w:rsidRPr="008767BC">
              <w:rPr>
                <w:rFonts w:ascii="Palatino Linotype" w:hAnsi="Palatino Linotype"/>
                <w:i/>
              </w:rPr>
              <w:t>”</w:t>
            </w:r>
          </w:p>
        </w:tc>
        <w:tc>
          <w:tcPr>
            <w:tcW w:w="2815" w:type="dxa"/>
          </w:tcPr>
          <w:p w:rsidR="00C318AA" w:rsidRPr="008767BC" w:rsidRDefault="00896D62" w:rsidP="009B2D36">
            <w:pPr>
              <w:jc w:val="both"/>
              <w:rPr>
                <w:rFonts w:ascii="Palatino Linotype" w:hAnsi="Palatino Linotype"/>
                <w:i/>
                <w:sz w:val="20"/>
                <w:szCs w:val="20"/>
              </w:rPr>
            </w:pPr>
            <w:r w:rsidRPr="008767BC">
              <w:rPr>
                <w:rFonts w:ascii="Palatino Linotype" w:hAnsi="Palatino Linotype"/>
                <w:i/>
                <w:sz w:val="20"/>
                <w:szCs w:val="20"/>
              </w:rPr>
              <w:t>“</w:t>
            </w:r>
            <w:r w:rsidR="009B2D36" w:rsidRPr="008767BC">
              <w:rPr>
                <w:rFonts w:ascii="Palatino Linotype" w:hAnsi="Palatino Linotype"/>
                <w:i/>
                <w:sz w:val="20"/>
                <w:szCs w:val="20"/>
              </w:rPr>
              <w:t>ESTO PORQUE LA INFORMACION SOLICITADA CONCIERNE A LA EGENERADA POR LA SECRETARIA DE FINANZAS DEL GOBIERNO DEL ESTADO DE MEICO, LUEGO ENTONCES, AL REQUERISE LA INFORMACION DE TODA LA SECRETARIA DE FINANZAS CONCERNIENTE AL DIA 11 DE MARZO DE 2019, ES MENESTER QUE SE HAGA UNA BUSQUEDA EXHAUSTIVA EN TODAS SUS AREAS DE ESTRUCTURA ORGANICA, A FIN DE QEU SE ENTREGUE LA EXPRESION DOCUMENTAL REQUERIDA</w:t>
            </w:r>
            <w:r w:rsidRPr="008767BC">
              <w:rPr>
                <w:rFonts w:ascii="Palatino Linotype" w:hAnsi="Palatino Linotype"/>
                <w:i/>
                <w:sz w:val="20"/>
                <w:szCs w:val="20"/>
              </w:rPr>
              <w:t>”</w:t>
            </w:r>
          </w:p>
        </w:tc>
      </w:tr>
    </w:tbl>
    <w:p w:rsidR="006823BA" w:rsidRPr="008767BC" w:rsidRDefault="006823BA">
      <w:pPr>
        <w:rPr>
          <w:rFonts w:ascii="Palatino Linotype" w:hAnsi="Palatino Linotype"/>
          <w:sz w:val="24"/>
          <w:szCs w:val="24"/>
        </w:rPr>
      </w:pPr>
    </w:p>
    <w:p w:rsidR="00A36862" w:rsidRPr="008767BC" w:rsidRDefault="005011D7" w:rsidP="00A36862">
      <w:pPr>
        <w:spacing w:line="360" w:lineRule="auto"/>
        <w:ind w:right="49"/>
        <w:jc w:val="both"/>
        <w:rPr>
          <w:rFonts w:ascii="Palatino Linotype" w:eastAsia="Times New Roman" w:hAnsi="Palatino Linotype" w:cs="Times New Roman"/>
          <w:noProof/>
          <w:sz w:val="24"/>
          <w:szCs w:val="24"/>
          <w:lang w:eastAsia="es-MX"/>
        </w:rPr>
      </w:pPr>
      <w:r w:rsidRPr="008767BC">
        <w:rPr>
          <w:rFonts w:ascii="Palatino Linotype" w:eastAsia="Times New Roman" w:hAnsi="Palatino Linotype" w:cs="Arial"/>
          <w:b/>
          <w:sz w:val="28"/>
          <w:szCs w:val="28"/>
          <w:lang w:val="es-ES" w:eastAsia="es-ES"/>
        </w:rPr>
        <w:t>V.</w:t>
      </w:r>
      <w:r w:rsidRPr="008767BC">
        <w:rPr>
          <w:rFonts w:ascii="Palatino Linotype" w:eastAsia="Times New Roman" w:hAnsi="Palatino Linotype" w:cs="Arial"/>
          <w:b/>
          <w:sz w:val="28"/>
          <w:szCs w:val="24"/>
          <w:lang w:val="es-ES" w:eastAsia="es-ES"/>
        </w:rPr>
        <w:t xml:space="preserve"> </w:t>
      </w:r>
      <w:r w:rsidRPr="008767BC">
        <w:rPr>
          <w:rFonts w:ascii="Palatino Linotype" w:eastAsia="Times New Roman" w:hAnsi="Palatino Linotype" w:cs="Arial"/>
          <w:sz w:val="24"/>
          <w:szCs w:val="24"/>
          <w:lang w:val="es-ES" w:eastAsia="es-ES"/>
        </w:rPr>
        <w:t xml:space="preserve">El </w:t>
      </w:r>
      <w:r w:rsidR="009B2D36" w:rsidRPr="008767BC">
        <w:rPr>
          <w:rFonts w:ascii="Palatino Linotype" w:eastAsia="Times New Roman" w:hAnsi="Palatino Linotype" w:cs="Arial"/>
          <w:sz w:val="24"/>
          <w:szCs w:val="24"/>
          <w:lang w:val="es-ES" w:eastAsia="es-ES"/>
        </w:rPr>
        <w:t>nueve</w:t>
      </w:r>
      <w:r w:rsidRPr="008767BC">
        <w:rPr>
          <w:rFonts w:ascii="Palatino Linotype" w:eastAsia="Times New Roman" w:hAnsi="Palatino Linotype" w:cs="Arial"/>
          <w:sz w:val="24"/>
          <w:szCs w:val="24"/>
          <w:lang w:val="es-ES" w:eastAsia="es-ES"/>
        </w:rPr>
        <w:t xml:space="preserve"> de </w:t>
      </w:r>
      <w:r w:rsidR="0047298C" w:rsidRPr="008767BC">
        <w:rPr>
          <w:rFonts w:ascii="Palatino Linotype" w:eastAsia="Times New Roman" w:hAnsi="Palatino Linotype" w:cs="Arial"/>
          <w:sz w:val="24"/>
          <w:szCs w:val="24"/>
          <w:lang w:val="es-ES" w:eastAsia="es-ES"/>
        </w:rPr>
        <w:t>abril</w:t>
      </w:r>
      <w:r w:rsidRPr="008767BC">
        <w:rPr>
          <w:rFonts w:ascii="Palatino Linotype" w:eastAsia="Times New Roman" w:hAnsi="Palatino Linotype" w:cs="Arial"/>
          <w:sz w:val="24"/>
          <w:szCs w:val="24"/>
          <w:lang w:val="es-ES" w:eastAsia="es-ES"/>
        </w:rPr>
        <w:t xml:space="preserve"> de dos mil diecinueve</w:t>
      </w:r>
      <w:r w:rsidRPr="008767BC">
        <w:rPr>
          <w:rFonts w:ascii="Palatino Linotype" w:eastAsia="Times New Roman" w:hAnsi="Palatino Linotype" w:cs="Times New Roman"/>
          <w:sz w:val="24"/>
          <w:szCs w:val="24"/>
          <w:lang w:val="es-ES" w:eastAsia="es-ES"/>
        </w:rPr>
        <w:t>, el</w:t>
      </w:r>
      <w:r w:rsidRPr="008767BC">
        <w:rPr>
          <w:rFonts w:ascii="Palatino Linotype" w:eastAsia="Times New Roman" w:hAnsi="Palatino Linotype" w:cs="Arial"/>
          <w:sz w:val="24"/>
          <w:szCs w:val="24"/>
          <w:lang w:val="es-ES" w:eastAsia="es-ES"/>
        </w:rPr>
        <w:t xml:space="preserve"> </w:t>
      </w:r>
      <w:r w:rsidRPr="008767BC">
        <w:rPr>
          <w:rFonts w:ascii="Palatino Linotype" w:eastAsia="Times New Roman" w:hAnsi="Palatino Linotype" w:cs="Arial"/>
          <w:sz w:val="24"/>
          <w:szCs w:val="24"/>
          <w:lang w:val="es-ES_tradnl" w:eastAsia="es-ES"/>
        </w:rPr>
        <w:t>recurso de revisión de que</w:t>
      </w:r>
      <w:r w:rsidRPr="008767BC">
        <w:rPr>
          <w:rFonts w:ascii="Palatino Linotype" w:eastAsia="Times New Roman" w:hAnsi="Palatino Linotype" w:cs="Arial"/>
          <w:sz w:val="24"/>
          <w:szCs w:val="24"/>
          <w:lang w:val="es-ES" w:eastAsia="es-ES"/>
        </w:rPr>
        <w:t xml:space="preserve"> se trata</w:t>
      </w:r>
      <w:r w:rsidRPr="008767BC">
        <w:rPr>
          <w:rFonts w:ascii="Palatino Linotype" w:eastAsia="Times New Roman" w:hAnsi="Palatino Linotype" w:cs="Arial"/>
          <w:sz w:val="24"/>
          <w:szCs w:val="24"/>
          <w:lang w:val="es-ES_tradnl" w:eastAsia="es-ES"/>
        </w:rPr>
        <w:t xml:space="preserve"> se envió electrónicamente al Instituto de </w:t>
      </w:r>
      <w:r w:rsidRPr="008767BC">
        <w:rPr>
          <w:rFonts w:ascii="Palatino Linotype" w:eastAsia="Arial Unicode MS" w:hAnsi="Palatino Linotype" w:cs="Arial"/>
          <w:sz w:val="24"/>
          <w:szCs w:val="24"/>
          <w:lang w:val="es-ES" w:eastAsia="es-ES"/>
        </w:rPr>
        <w:t>Transparencia</w:t>
      </w:r>
      <w:r w:rsidRPr="008767BC">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Pr="008767BC">
        <w:rPr>
          <w:rFonts w:ascii="Palatino Linotype" w:eastAsia="Times New Roman" w:hAnsi="Palatino Linotype" w:cs="Times New Roman"/>
          <w:sz w:val="24"/>
          <w:szCs w:val="24"/>
          <w:lang w:val="es-ES" w:eastAsia="es-ES"/>
        </w:rPr>
        <w:t>Ley de Transparencia y Acceso a la Información Pública del Estado de México y Municipios</w:t>
      </w:r>
      <w:r w:rsidRPr="008767BC">
        <w:rPr>
          <w:rFonts w:ascii="Palatino Linotype" w:eastAsia="Times New Roman" w:hAnsi="Palatino Linotype" w:cs="Arial"/>
          <w:sz w:val="24"/>
          <w:szCs w:val="24"/>
          <w:lang w:val="es-ES_tradnl" w:eastAsia="es-ES"/>
        </w:rPr>
        <w:t>, se turnó, a través del</w:t>
      </w:r>
      <w:r w:rsidRPr="008767BC">
        <w:rPr>
          <w:rFonts w:ascii="Palatino Linotype" w:eastAsia="Arial Unicode MS" w:hAnsi="Palatino Linotype" w:cs="Arial"/>
          <w:sz w:val="24"/>
          <w:szCs w:val="24"/>
          <w:lang w:val="es-ES_tradnl" w:eastAsia="es-ES"/>
        </w:rPr>
        <w:t xml:space="preserve"> </w:t>
      </w:r>
      <w:r w:rsidRPr="008767BC">
        <w:rPr>
          <w:rFonts w:ascii="Palatino Linotype" w:eastAsia="Arial Unicode MS" w:hAnsi="Palatino Linotype" w:cs="Arial"/>
          <w:b/>
          <w:sz w:val="24"/>
          <w:szCs w:val="24"/>
          <w:lang w:val="es-ES_tradnl" w:eastAsia="es-ES"/>
        </w:rPr>
        <w:t>SAIMEX</w:t>
      </w:r>
      <w:r w:rsidRPr="008767BC">
        <w:rPr>
          <w:rFonts w:ascii="Palatino Linotype" w:eastAsia="Times New Roman" w:hAnsi="Palatino Linotype" w:cs="Times New Roman"/>
          <w:sz w:val="24"/>
          <w:szCs w:val="24"/>
          <w:lang w:val="es-ES" w:eastAsia="es-ES"/>
        </w:rPr>
        <w:t>, el recurso</w:t>
      </w:r>
      <w:r w:rsidRPr="008767BC">
        <w:rPr>
          <w:rFonts w:ascii="Palatino Linotype" w:eastAsia="Times New Roman" w:hAnsi="Palatino Linotype" w:cs="Arial"/>
          <w:sz w:val="24"/>
          <w:szCs w:val="20"/>
          <w:lang w:val="es-ES" w:eastAsia="es-ES"/>
        </w:rPr>
        <w:t xml:space="preserve"> de revisión</w:t>
      </w:r>
      <w:r w:rsidR="00A36862" w:rsidRPr="008767BC">
        <w:rPr>
          <w:rFonts w:ascii="Palatino Linotype" w:eastAsia="Times New Roman" w:hAnsi="Palatino Linotype" w:cs="Times New Roman"/>
          <w:sz w:val="24"/>
          <w:szCs w:val="24"/>
          <w:lang w:val="es-ES" w:eastAsia="es-ES"/>
        </w:rPr>
        <w:t xml:space="preserve"> a la </w:t>
      </w:r>
      <w:r w:rsidR="00A36862" w:rsidRPr="008767BC">
        <w:rPr>
          <w:rFonts w:ascii="Palatino Linotype" w:eastAsia="Times New Roman" w:hAnsi="Palatino Linotype" w:cs="Arial"/>
          <w:sz w:val="24"/>
          <w:szCs w:val="24"/>
          <w:lang w:val="es-ES_tradnl" w:eastAsia="es-ES"/>
        </w:rPr>
        <w:t xml:space="preserve">Comisionada </w:t>
      </w:r>
      <w:r w:rsidR="0047298C" w:rsidRPr="008767BC">
        <w:rPr>
          <w:rFonts w:ascii="Palatino Linotype" w:eastAsia="Times New Roman" w:hAnsi="Palatino Linotype" w:cs="Arial"/>
          <w:b/>
          <w:sz w:val="24"/>
          <w:szCs w:val="24"/>
          <w:lang w:val="es-ES_tradnl" w:eastAsia="es-ES"/>
        </w:rPr>
        <w:t>EVA ABAID YAPUR</w:t>
      </w:r>
      <w:r w:rsidR="00A36862" w:rsidRPr="008767BC">
        <w:rPr>
          <w:rFonts w:ascii="Palatino Linotype" w:eastAsia="Times New Roman" w:hAnsi="Palatino Linotype" w:cs="Arial"/>
          <w:b/>
          <w:sz w:val="24"/>
          <w:szCs w:val="24"/>
          <w:lang w:val="es-ES_tradnl" w:eastAsia="es-ES"/>
        </w:rPr>
        <w:t xml:space="preserve">, </w:t>
      </w:r>
      <w:r w:rsidR="00A36862" w:rsidRPr="008767BC">
        <w:rPr>
          <w:rFonts w:ascii="Palatino Linotype" w:eastAsia="Times New Roman" w:hAnsi="Palatino Linotype" w:cs="Arial"/>
          <w:sz w:val="24"/>
          <w:szCs w:val="24"/>
          <w:lang w:val="es-ES_tradnl" w:eastAsia="es-ES"/>
        </w:rPr>
        <w:t xml:space="preserve">a efecto de que decretaran su admisión o </w:t>
      </w:r>
      <w:proofErr w:type="spellStart"/>
      <w:r w:rsidR="00A36862" w:rsidRPr="008767BC">
        <w:rPr>
          <w:rFonts w:ascii="Palatino Linotype" w:eastAsia="Times New Roman" w:hAnsi="Palatino Linotype" w:cs="Arial"/>
          <w:sz w:val="24"/>
          <w:szCs w:val="24"/>
          <w:lang w:val="es-ES_tradnl" w:eastAsia="es-ES"/>
        </w:rPr>
        <w:t>desechamiento</w:t>
      </w:r>
      <w:proofErr w:type="spellEnd"/>
      <w:r w:rsidR="00A36862" w:rsidRPr="008767BC">
        <w:rPr>
          <w:rFonts w:ascii="Palatino Linotype" w:eastAsia="Times New Roman" w:hAnsi="Palatino Linotype" w:cs="Arial"/>
          <w:sz w:val="24"/>
          <w:szCs w:val="24"/>
          <w:lang w:val="es-ES_tradnl" w:eastAsia="es-ES"/>
        </w:rPr>
        <w:t>.</w:t>
      </w:r>
      <w:r w:rsidR="00A36862" w:rsidRPr="008767BC">
        <w:rPr>
          <w:rFonts w:ascii="Palatino Linotype" w:eastAsia="Times New Roman" w:hAnsi="Palatino Linotype" w:cs="Times New Roman"/>
          <w:noProof/>
          <w:sz w:val="24"/>
          <w:szCs w:val="24"/>
          <w:lang w:eastAsia="es-MX"/>
        </w:rPr>
        <w:t xml:space="preserve"> </w:t>
      </w:r>
    </w:p>
    <w:p w:rsidR="008332F9" w:rsidRPr="008767BC" w:rsidRDefault="008332F9" w:rsidP="008332F9">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8767BC">
        <w:rPr>
          <w:rFonts w:ascii="Palatino Linotype" w:eastAsia="MS Mincho" w:hAnsi="Palatino Linotype" w:cs="Arial"/>
          <w:b/>
          <w:sz w:val="28"/>
          <w:szCs w:val="24"/>
          <w:lang w:val="es-ES_tradnl" w:eastAsia="es-ES"/>
        </w:rPr>
        <w:t xml:space="preserve">VI. </w:t>
      </w:r>
      <w:r w:rsidRPr="008767BC">
        <w:rPr>
          <w:rFonts w:ascii="Palatino Linotype" w:eastAsia="MS Mincho" w:hAnsi="Palatino Linotype" w:cs="Arial"/>
          <w:sz w:val="24"/>
          <w:szCs w:val="24"/>
          <w:lang w:val="es-ES_tradnl" w:eastAsia="es-ES"/>
        </w:rPr>
        <w:t>De las constancias de los expedientes electrónicos del</w:t>
      </w:r>
      <w:r w:rsidRPr="008767BC">
        <w:rPr>
          <w:rFonts w:ascii="Palatino Linotype" w:eastAsia="MS Mincho" w:hAnsi="Palatino Linotype" w:cs="Arial"/>
          <w:b/>
          <w:sz w:val="24"/>
          <w:szCs w:val="24"/>
          <w:lang w:val="es-ES_tradnl" w:eastAsia="es-ES"/>
        </w:rPr>
        <w:t xml:space="preserve"> SAIMEX</w:t>
      </w:r>
      <w:r w:rsidRPr="008767BC">
        <w:rPr>
          <w:rFonts w:ascii="Palatino Linotype" w:eastAsia="MS Mincho" w:hAnsi="Palatino Linotype" w:cs="Arial"/>
          <w:sz w:val="24"/>
          <w:szCs w:val="24"/>
          <w:lang w:val="es-ES_tradnl" w:eastAsia="es-ES"/>
        </w:rPr>
        <w:t xml:space="preserve">, se desprende que el </w:t>
      </w:r>
      <w:proofErr w:type="spellStart"/>
      <w:r w:rsidR="009B2D36" w:rsidRPr="008767BC">
        <w:rPr>
          <w:rFonts w:ascii="Palatino Linotype" w:eastAsia="MS Mincho" w:hAnsi="Palatino Linotype" w:cs="Arial"/>
          <w:sz w:val="24"/>
          <w:szCs w:val="24"/>
          <w:lang w:val="es-ES_tradnl" w:eastAsia="es-ES"/>
        </w:rPr>
        <w:t>veintidos</w:t>
      </w:r>
      <w:proofErr w:type="spellEnd"/>
      <w:r w:rsidR="006E3567" w:rsidRPr="008767BC">
        <w:rPr>
          <w:rFonts w:ascii="Palatino Linotype" w:eastAsia="MS Mincho" w:hAnsi="Palatino Linotype" w:cs="Arial"/>
          <w:sz w:val="24"/>
          <w:szCs w:val="24"/>
          <w:lang w:val="es-ES_tradnl" w:eastAsia="es-ES"/>
        </w:rPr>
        <w:t xml:space="preserve"> de abril de </w:t>
      </w:r>
      <w:r w:rsidRPr="008767BC">
        <w:rPr>
          <w:rFonts w:ascii="Palatino Linotype" w:eastAsia="MS Mincho" w:hAnsi="Palatino Linotype" w:cs="Arial"/>
          <w:sz w:val="24"/>
          <w:szCs w:val="24"/>
          <w:lang w:val="es-ES_tradnl" w:eastAsia="es-ES"/>
        </w:rPr>
        <w:t>dos mil diecinueve, se acor</w:t>
      </w:r>
      <w:r w:rsidR="006E3567" w:rsidRPr="008767BC">
        <w:rPr>
          <w:rFonts w:ascii="Palatino Linotype" w:eastAsia="MS Mincho" w:hAnsi="Palatino Linotype" w:cs="Arial"/>
          <w:sz w:val="24"/>
          <w:szCs w:val="24"/>
          <w:lang w:val="es-ES_tradnl" w:eastAsia="es-ES"/>
        </w:rPr>
        <w:t xml:space="preserve">dó la admisión a trámite del </w:t>
      </w:r>
      <w:r w:rsidR="006E3567" w:rsidRPr="008767BC">
        <w:rPr>
          <w:rFonts w:ascii="Palatino Linotype" w:eastAsia="MS Mincho" w:hAnsi="Palatino Linotype" w:cs="Arial"/>
          <w:sz w:val="24"/>
          <w:szCs w:val="24"/>
          <w:lang w:val="es-ES_tradnl" w:eastAsia="es-ES"/>
        </w:rPr>
        <w:lastRenderedPageBreak/>
        <w:t>recurso</w:t>
      </w:r>
      <w:r w:rsidRPr="008767BC">
        <w:rPr>
          <w:rFonts w:ascii="Palatino Linotype" w:eastAsia="MS Mincho" w:hAnsi="Palatino Linotype" w:cs="Arial"/>
          <w:sz w:val="24"/>
          <w:szCs w:val="24"/>
          <w:lang w:val="es-ES_tradnl" w:eastAsia="es-ES"/>
        </w:rPr>
        <w:t xml:space="preserve"> de revisión que nos ocupan,</w:t>
      </w:r>
      <w:r w:rsidR="006E3567" w:rsidRPr="008767BC">
        <w:rPr>
          <w:rFonts w:ascii="Palatino Linotype" w:eastAsia="MS Mincho" w:hAnsi="Palatino Linotype" w:cs="Arial"/>
          <w:sz w:val="24"/>
          <w:szCs w:val="24"/>
          <w:lang w:val="es-ES_tradnl" w:eastAsia="es-ES"/>
        </w:rPr>
        <w:t xml:space="preserve"> así como la integración del expediente respectivo, mismo que se puso</w:t>
      </w:r>
      <w:r w:rsidRPr="008767BC">
        <w:rPr>
          <w:rFonts w:ascii="Palatino Linotype" w:eastAsia="MS Mincho" w:hAnsi="Palatino Linotype" w:cs="Arial"/>
          <w:sz w:val="24"/>
          <w:szCs w:val="24"/>
          <w:lang w:val="es-ES_tradnl" w:eastAsia="es-ES"/>
        </w:rPr>
        <w:t xml:space="preserve">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8767BC">
        <w:rPr>
          <w:rFonts w:ascii="Palatino Linotype" w:eastAsia="MS Mincho" w:hAnsi="Palatino Linotype" w:cs="Arial"/>
          <w:b/>
          <w:sz w:val="24"/>
          <w:szCs w:val="24"/>
          <w:lang w:val="es-ES_tradnl" w:eastAsia="es-ES"/>
        </w:rPr>
        <w:t xml:space="preserve">EL SUJETO OBLIGADO </w:t>
      </w:r>
      <w:r w:rsidRPr="008767BC">
        <w:rPr>
          <w:rFonts w:ascii="Palatino Linotype" w:eastAsia="MS Mincho" w:hAnsi="Palatino Linotype" w:cs="Arial"/>
          <w:sz w:val="24"/>
          <w:szCs w:val="24"/>
          <w:lang w:val="es-ES_tradnl" w:eastAsia="es-ES"/>
        </w:rPr>
        <w:t>rindiera sus</w:t>
      </w:r>
      <w:r w:rsidRPr="008767BC">
        <w:rPr>
          <w:rFonts w:ascii="Palatino Linotype" w:eastAsia="MS Mincho" w:hAnsi="Palatino Linotype" w:cs="Arial"/>
          <w:b/>
          <w:sz w:val="24"/>
          <w:szCs w:val="24"/>
          <w:lang w:val="es-ES_tradnl" w:eastAsia="es-ES"/>
        </w:rPr>
        <w:t xml:space="preserve"> </w:t>
      </w:r>
      <w:r w:rsidRPr="008767BC">
        <w:rPr>
          <w:rFonts w:ascii="Palatino Linotype" w:eastAsia="MS Mincho" w:hAnsi="Palatino Linotype" w:cs="Arial"/>
          <w:sz w:val="24"/>
          <w:szCs w:val="24"/>
          <w:lang w:val="es-ES_tradnl" w:eastAsia="es-ES"/>
        </w:rPr>
        <w:t>Informes Justificados respectivamente.</w:t>
      </w:r>
    </w:p>
    <w:p w:rsidR="00F32CC0" w:rsidRPr="008767BC" w:rsidRDefault="00F32CC0" w:rsidP="008332F9">
      <w:pPr>
        <w:tabs>
          <w:tab w:val="center" w:pos="4252"/>
          <w:tab w:val="right" w:pos="8504"/>
        </w:tabs>
        <w:spacing w:after="0" w:line="360" w:lineRule="auto"/>
        <w:jc w:val="both"/>
        <w:rPr>
          <w:rFonts w:ascii="Palatino Linotype" w:eastAsia="MS Mincho" w:hAnsi="Palatino Linotype" w:cs="Arial"/>
          <w:sz w:val="20"/>
          <w:szCs w:val="24"/>
          <w:lang w:val="es-ES_tradnl" w:eastAsia="es-ES"/>
        </w:rPr>
      </w:pPr>
    </w:p>
    <w:p w:rsidR="008A067E" w:rsidRPr="008767BC" w:rsidRDefault="008A067E" w:rsidP="006634C4">
      <w:pPr>
        <w:spacing w:line="360" w:lineRule="auto"/>
        <w:jc w:val="both"/>
        <w:rPr>
          <w:rFonts w:ascii="Palatino Linotype" w:eastAsia="Arial Unicode MS" w:hAnsi="Palatino Linotype" w:cs="Arial"/>
          <w:sz w:val="24"/>
          <w:szCs w:val="24"/>
          <w:lang w:val="es-ES_tradnl" w:eastAsia="es-ES"/>
        </w:rPr>
      </w:pPr>
      <w:r w:rsidRPr="008767BC">
        <w:rPr>
          <w:rFonts w:ascii="Palatino Linotype" w:eastAsia="Times New Roman" w:hAnsi="Palatino Linotype" w:cs="Times New Roman"/>
          <w:b/>
          <w:noProof/>
          <w:sz w:val="24"/>
          <w:szCs w:val="24"/>
          <w:lang w:eastAsia="es-MX"/>
        </w:rPr>
        <w:t xml:space="preserve">VII. </w:t>
      </w:r>
      <w:r w:rsidRPr="008767BC">
        <w:rPr>
          <w:rFonts w:ascii="Palatino Linotype" w:eastAsia="Times New Roman" w:hAnsi="Palatino Linotype" w:cs="Arial"/>
          <w:sz w:val="24"/>
          <w:szCs w:val="24"/>
          <w:lang w:val="es-ES" w:eastAsia="es-ES"/>
        </w:rPr>
        <w:t>En cumplimiento a lo anterior, de las constancias del expediente</w:t>
      </w:r>
      <w:r w:rsidR="00F32CC0" w:rsidRPr="008767BC">
        <w:rPr>
          <w:rFonts w:ascii="Palatino Linotype" w:eastAsia="Times New Roman" w:hAnsi="Palatino Linotype" w:cs="Arial"/>
          <w:sz w:val="24"/>
          <w:szCs w:val="24"/>
          <w:lang w:val="es-ES" w:eastAsia="es-ES"/>
        </w:rPr>
        <w:t xml:space="preserve"> electrónico</w:t>
      </w:r>
      <w:r w:rsidRPr="008767BC">
        <w:rPr>
          <w:rFonts w:ascii="Palatino Linotype" w:eastAsia="Times New Roman" w:hAnsi="Palatino Linotype" w:cs="Arial"/>
          <w:sz w:val="24"/>
          <w:szCs w:val="24"/>
          <w:lang w:val="es-ES" w:eastAsia="es-ES"/>
        </w:rPr>
        <w:t xml:space="preserve"> del</w:t>
      </w:r>
      <w:r w:rsidRPr="008767BC">
        <w:rPr>
          <w:rFonts w:ascii="Palatino Linotype" w:eastAsia="Times New Roman" w:hAnsi="Palatino Linotype" w:cs="Arial"/>
          <w:b/>
          <w:sz w:val="24"/>
          <w:szCs w:val="24"/>
          <w:lang w:val="es-ES" w:eastAsia="es-ES"/>
        </w:rPr>
        <w:t xml:space="preserve"> SAIMEX</w:t>
      </w:r>
      <w:r w:rsidR="00F32CC0" w:rsidRPr="008767BC">
        <w:rPr>
          <w:rFonts w:ascii="Palatino Linotype" w:eastAsia="Times New Roman" w:hAnsi="Palatino Linotype" w:cs="Arial"/>
          <w:sz w:val="24"/>
          <w:szCs w:val="24"/>
          <w:lang w:val="es-ES" w:eastAsia="es-ES"/>
        </w:rPr>
        <w:t>, se observó</w:t>
      </w:r>
      <w:r w:rsidRPr="008767BC">
        <w:rPr>
          <w:rFonts w:ascii="Palatino Linotype" w:eastAsia="Times New Roman" w:hAnsi="Palatino Linotype" w:cs="Arial"/>
          <w:sz w:val="24"/>
          <w:szCs w:val="24"/>
          <w:lang w:val="es-ES" w:eastAsia="es-ES"/>
        </w:rPr>
        <w:t xml:space="preserve"> que </w:t>
      </w:r>
      <w:r w:rsidRPr="008767BC">
        <w:rPr>
          <w:rFonts w:ascii="Palatino Linotype" w:eastAsia="Times New Roman" w:hAnsi="Palatino Linotype" w:cs="Arial"/>
          <w:b/>
          <w:sz w:val="24"/>
          <w:szCs w:val="24"/>
          <w:lang w:val="es-ES" w:eastAsia="es-ES"/>
        </w:rPr>
        <w:t xml:space="preserve">EL SUJETO OBLIGADO </w:t>
      </w:r>
      <w:r w:rsidR="009B2D36" w:rsidRPr="008767BC">
        <w:rPr>
          <w:rFonts w:ascii="Palatino Linotype" w:eastAsia="Times New Roman" w:hAnsi="Palatino Linotype" w:cs="Arial"/>
          <w:sz w:val="24"/>
          <w:szCs w:val="24"/>
          <w:lang w:val="es-ES" w:eastAsia="es-ES"/>
        </w:rPr>
        <w:t>rindió</w:t>
      </w:r>
      <w:r w:rsidR="006634C4" w:rsidRPr="008767BC">
        <w:rPr>
          <w:rFonts w:ascii="Palatino Linotype" w:eastAsia="Times New Roman" w:hAnsi="Palatino Linotype" w:cs="Arial"/>
          <w:sz w:val="24"/>
          <w:szCs w:val="24"/>
          <w:lang w:val="es-ES" w:eastAsia="es-ES"/>
        </w:rPr>
        <w:t xml:space="preserve"> el</w:t>
      </w:r>
      <w:r w:rsidRPr="008767BC">
        <w:rPr>
          <w:rFonts w:ascii="Palatino Linotype" w:eastAsia="Times New Roman" w:hAnsi="Palatino Linotype" w:cs="Arial"/>
          <w:sz w:val="24"/>
          <w:szCs w:val="24"/>
          <w:lang w:val="es-ES" w:eastAsia="es-ES"/>
        </w:rPr>
        <w:t xml:space="preserve"> Informe Justificado del recurso</w:t>
      </w:r>
      <w:r w:rsidR="006634C4" w:rsidRPr="008767BC">
        <w:rPr>
          <w:rFonts w:ascii="Palatino Linotype" w:eastAsia="Times New Roman" w:hAnsi="Palatino Linotype" w:cs="Arial"/>
          <w:sz w:val="24"/>
          <w:szCs w:val="24"/>
          <w:lang w:val="es-ES" w:eastAsia="es-ES"/>
        </w:rPr>
        <w:t xml:space="preserve"> materia del presente asunto</w:t>
      </w:r>
      <w:r w:rsidR="009B2D36" w:rsidRPr="008767BC">
        <w:rPr>
          <w:rFonts w:ascii="Palatino Linotype" w:eastAsia="Times New Roman" w:hAnsi="Palatino Linotype" w:cs="Arial"/>
          <w:sz w:val="24"/>
          <w:szCs w:val="24"/>
          <w:lang w:val="es-ES" w:eastAsia="es-ES"/>
        </w:rPr>
        <w:t>, mediante el cual ratifica su respuesta inicial</w:t>
      </w:r>
      <w:r w:rsidR="006634C4" w:rsidRPr="008767BC">
        <w:rPr>
          <w:rFonts w:ascii="Palatino Linotype" w:eastAsia="Times New Roman" w:hAnsi="Palatino Linotype" w:cs="Arial"/>
          <w:sz w:val="24"/>
          <w:szCs w:val="24"/>
          <w:lang w:val="es-ES" w:eastAsia="es-ES"/>
        </w:rPr>
        <w:t>; p</w:t>
      </w:r>
      <w:r w:rsidRPr="008767BC">
        <w:rPr>
          <w:rFonts w:ascii="Palatino Linotype" w:eastAsia="MS Mincho" w:hAnsi="Palatino Linotype" w:cs="Times New Roman"/>
          <w:noProof/>
          <w:sz w:val="24"/>
          <w:szCs w:val="24"/>
          <w:lang w:eastAsia="es-MX"/>
        </w:rPr>
        <w:t xml:space="preserve">or su parte, </w:t>
      </w:r>
      <w:r w:rsidR="009B2D36" w:rsidRPr="008767BC">
        <w:rPr>
          <w:rFonts w:ascii="Palatino Linotype" w:eastAsia="MS Mincho" w:hAnsi="Palatino Linotype" w:cs="Times New Roman"/>
          <w:b/>
          <w:noProof/>
          <w:sz w:val="24"/>
          <w:szCs w:val="24"/>
          <w:lang w:eastAsia="es-MX"/>
        </w:rPr>
        <w:t>LA</w:t>
      </w:r>
      <w:r w:rsidRPr="008767BC">
        <w:rPr>
          <w:rFonts w:ascii="Palatino Linotype" w:eastAsia="MS Mincho" w:hAnsi="Palatino Linotype" w:cs="Times New Roman"/>
          <w:b/>
          <w:noProof/>
          <w:sz w:val="24"/>
          <w:szCs w:val="24"/>
          <w:lang w:eastAsia="es-MX"/>
        </w:rPr>
        <w:t xml:space="preserve"> RECURRENTE </w:t>
      </w:r>
      <w:r w:rsidRPr="008767BC">
        <w:rPr>
          <w:rFonts w:ascii="Palatino Linotype" w:eastAsia="MS Mincho" w:hAnsi="Palatino Linotype" w:cs="Times New Roman"/>
          <w:noProof/>
          <w:sz w:val="24"/>
          <w:szCs w:val="24"/>
          <w:lang w:eastAsia="es-MX"/>
        </w:rPr>
        <w:t>no realizó manifiestación alguna,</w:t>
      </w:r>
      <w:r w:rsidRPr="008767BC">
        <w:rPr>
          <w:rFonts w:ascii="Palatino Linotype" w:eastAsia="Arial Unicode MS" w:hAnsi="Palatino Linotype" w:cs="Arial"/>
          <w:sz w:val="24"/>
          <w:szCs w:val="24"/>
          <w:lang w:val="es-ES_tradnl" w:eastAsia="es-ES"/>
        </w:rPr>
        <w:t xml:space="preserve"> ni presentó pruebas o alegatos</w:t>
      </w:r>
      <w:r w:rsidR="00F32CC0" w:rsidRPr="008767BC">
        <w:rPr>
          <w:rFonts w:ascii="Palatino Linotype" w:eastAsia="Arial Unicode MS" w:hAnsi="Palatino Linotype" w:cs="Arial"/>
          <w:sz w:val="24"/>
          <w:szCs w:val="24"/>
          <w:lang w:val="es-ES_tradnl" w:eastAsia="es-ES"/>
        </w:rPr>
        <w:t xml:space="preserve"> que a su derecho convinieran</w:t>
      </w:r>
      <w:r w:rsidRPr="008767BC">
        <w:rPr>
          <w:rFonts w:ascii="Palatino Linotype" w:eastAsia="Arial Unicode MS" w:hAnsi="Palatino Linotype" w:cs="Arial"/>
          <w:sz w:val="24"/>
          <w:szCs w:val="24"/>
          <w:lang w:val="es-ES_tradnl" w:eastAsia="es-ES"/>
        </w:rPr>
        <w:t>.</w:t>
      </w:r>
    </w:p>
    <w:p w:rsidR="00B064FB" w:rsidRPr="008767BC" w:rsidRDefault="00B064FB" w:rsidP="00B064FB">
      <w:pPr>
        <w:tabs>
          <w:tab w:val="center" w:pos="4252"/>
          <w:tab w:val="right" w:pos="8504"/>
        </w:tabs>
        <w:spacing w:after="0" w:line="360" w:lineRule="auto"/>
        <w:jc w:val="both"/>
        <w:rPr>
          <w:rFonts w:ascii="Palatino Linotype" w:eastAsia="MS Mincho" w:hAnsi="Palatino Linotype" w:cs="Times New Roman"/>
          <w:b/>
          <w:sz w:val="18"/>
          <w:szCs w:val="28"/>
          <w:lang w:val="es-ES_tradnl" w:eastAsia="es-ES"/>
        </w:rPr>
      </w:pPr>
    </w:p>
    <w:p w:rsidR="00B064FB" w:rsidRPr="008767BC" w:rsidRDefault="00F32CC0"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8767BC">
        <w:rPr>
          <w:rFonts w:ascii="Palatino Linotype" w:eastAsia="MS Mincho" w:hAnsi="Palatino Linotype" w:cs="Times New Roman"/>
          <w:b/>
          <w:sz w:val="28"/>
          <w:szCs w:val="28"/>
          <w:lang w:val="es-ES_tradnl" w:eastAsia="es-ES"/>
        </w:rPr>
        <w:t>VII</w:t>
      </w:r>
      <w:r w:rsidR="00B064FB" w:rsidRPr="008767BC">
        <w:rPr>
          <w:rFonts w:ascii="Palatino Linotype" w:eastAsia="MS Mincho" w:hAnsi="Palatino Linotype" w:cs="Times New Roman"/>
          <w:b/>
          <w:sz w:val="28"/>
          <w:szCs w:val="28"/>
          <w:lang w:val="es-ES_tradnl" w:eastAsia="es-ES"/>
        </w:rPr>
        <w:t xml:space="preserve">I. </w:t>
      </w:r>
      <w:r w:rsidR="00B064FB" w:rsidRPr="008767BC">
        <w:rPr>
          <w:rFonts w:ascii="Palatino Linotype" w:eastAsia="MS Mincho" w:hAnsi="Palatino Linotype" w:cs="Arial"/>
          <w:sz w:val="24"/>
          <w:szCs w:val="24"/>
          <w:lang w:val="es-ES_tradnl" w:eastAsia="es-ES"/>
        </w:rPr>
        <w:t xml:space="preserve">Una vez analizado el estado procesal que guarda </w:t>
      </w:r>
      <w:r w:rsidR="006634C4" w:rsidRPr="008767BC">
        <w:rPr>
          <w:rFonts w:ascii="Palatino Linotype" w:eastAsia="MS Mincho" w:hAnsi="Palatino Linotype" w:cs="Arial"/>
          <w:sz w:val="24"/>
          <w:szCs w:val="24"/>
          <w:lang w:val="es-ES_tradnl" w:eastAsia="es-ES"/>
        </w:rPr>
        <w:t>el</w:t>
      </w:r>
      <w:r w:rsidR="00B064FB" w:rsidRPr="008767BC">
        <w:rPr>
          <w:rFonts w:ascii="Palatino Linotype" w:eastAsia="MS Mincho" w:hAnsi="Palatino Linotype" w:cs="Arial"/>
          <w:sz w:val="24"/>
          <w:szCs w:val="24"/>
          <w:lang w:val="es-ES_tradnl" w:eastAsia="es-ES"/>
        </w:rPr>
        <w:t xml:space="preserve"> expediente, en fecha</w:t>
      </w:r>
      <w:r w:rsidR="00562E09" w:rsidRPr="008767BC">
        <w:rPr>
          <w:rFonts w:ascii="Palatino Linotype" w:eastAsia="MS Mincho" w:hAnsi="Palatino Linotype" w:cs="Arial"/>
          <w:sz w:val="24"/>
          <w:szCs w:val="24"/>
          <w:lang w:val="es-ES_tradnl" w:eastAsia="es-ES"/>
        </w:rPr>
        <w:t xml:space="preserve"> </w:t>
      </w:r>
      <w:r w:rsidR="009B2D36" w:rsidRPr="008767BC">
        <w:rPr>
          <w:rFonts w:ascii="Palatino Linotype" w:eastAsia="MS Mincho" w:hAnsi="Palatino Linotype" w:cs="Arial"/>
          <w:sz w:val="24"/>
          <w:szCs w:val="24"/>
          <w:lang w:val="es-ES_tradnl" w:eastAsia="es-ES"/>
        </w:rPr>
        <w:t xml:space="preserve">dos </w:t>
      </w:r>
      <w:r w:rsidR="00562E09" w:rsidRPr="008767BC">
        <w:rPr>
          <w:rFonts w:ascii="Palatino Linotype" w:eastAsia="MS Mincho" w:hAnsi="Palatino Linotype" w:cs="Arial"/>
          <w:sz w:val="24"/>
          <w:szCs w:val="24"/>
          <w:lang w:val="es-ES_tradnl" w:eastAsia="es-ES"/>
        </w:rPr>
        <w:t>de ju</w:t>
      </w:r>
      <w:r w:rsidR="006634C4" w:rsidRPr="008767BC">
        <w:rPr>
          <w:rFonts w:ascii="Palatino Linotype" w:eastAsia="MS Mincho" w:hAnsi="Palatino Linotype" w:cs="Arial"/>
          <w:sz w:val="24"/>
          <w:szCs w:val="24"/>
          <w:lang w:val="es-ES_tradnl" w:eastAsia="es-ES"/>
        </w:rPr>
        <w:t>l</w:t>
      </w:r>
      <w:r w:rsidR="00562E09" w:rsidRPr="008767BC">
        <w:rPr>
          <w:rFonts w:ascii="Palatino Linotype" w:eastAsia="MS Mincho" w:hAnsi="Palatino Linotype" w:cs="Arial"/>
          <w:sz w:val="24"/>
          <w:szCs w:val="24"/>
          <w:lang w:val="es-ES_tradnl" w:eastAsia="es-ES"/>
        </w:rPr>
        <w:t>io de dos mil diecinueve</w:t>
      </w:r>
      <w:r w:rsidR="00B064FB" w:rsidRPr="008767BC">
        <w:rPr>
          <w:rFonts w:ascii="Palatino Linotype" w:eastAsia="MS Mincho" w:hAnsi="Palatino Linotype" w:cs="Arial"/>
          <w:sz w:val="24"/>
          <w:szCs w:val="24"/>
          <w:lang w:val="es-ES_tradnl" w:eastAsia="es-ES"/>
        </w:rPr>
        <w:t xml:space="preserve">, la Comisionada </w:t>
      </w:r>
      <w:r w:rsidR="00B064FB" w:rsidRPr="008767BC">
        <w:rPr>
          <w:rFonts w:ascii="Palatino Linotype" w:eastAsia="MS Mincho" w:hAnsi="Palatino Linotype" w:cs="Arial"/>
          <w:b/>
          <w:sz w:val="24"/>
          <w:szCs w:val="24"/>
          <w:lang w:val="es-ES_tradnl" w:eastAsia="es-ES"/>
        </w:rPr>
        <w:t xml:space="preserve">EVA ABAID YAPUR </w:t>
      </w:r>
      <w:r w:rsidR="00B064FB" w:rsidRPr="008767BC">
        <w:rPr>
          <w:rFonts w:ascii="Palatino Linotype" w:eastAsia="MS Mincho" w:hAnsi="Palatino Linotype" w:cs="Arial"/>
          <w:sz w:val="24"/>
          <w:szCs w:val="24"/>
          <w:lang w:val="es-ES_tradnl" w:eastAsia="es-ES"/>
        </w:rPr>
        <w:t>acordó el cierre</w:t>
      </w:r>
      <w:r w:rsidR="00562E09" w:rsidRPr="008767BC">
        <w:rPr>
          <w:rFonts w:ascii="Palatino Linotype" w:eastAsia="MS Mincho" w:hAnsi="Palatino Linotype" w:cs="Arial"/>
          <w:sz w:val="24"/>
          <w:szCs w:val="24"/>
          <w:lang w:val="es-ES_tradnl" w:eastAsia="es-ES"/>
        </w:rPr>
        <w:t xml:space="preserve"> de instrucción en el recurso </w:t>
      </w:r>
      <w:r w:rsidR="00B064FB" w:rsidRPr="008767BC">
        <w:rPr>
          <w:rFonts w:ascii="Palatino Linotype" w:eastAsia="MS Mincho" w:hAnsi="Palatino Linotype" w:cs="Arial"/>
          <w:sz w:val="24"/>
          <w:szCs w:val="24"/>
          <w:lang w:val="es-ES_tradnl" w:eastAsia="es-ES"/>
        </w:rPr>
        <w:t xml:space="preserve">de revisión, así como la remisión </w:t>
      </w:r>
      <w:r w:rsidR="00562E09" w:rsidRPr="008767BC">
        <w:rPr>
          <w:rFonts w:ascii="Palatino Linotype" w:eastAsia="MS Mincho" w:hAnsi="Palatino Linotype" w:cs="Arial"/>
          <w:sz w:val="24"/>
          <w:szCs w:val="24"/>
          <w:lang w:val="es-ES_tradnl" w:eastAsia="es-ES"/>
        </w:rPr>
        <w:t xml:space="preserve">del expediente </w:t>
      </w:r>
      <w:r w:rsidR="00B064FB" w:rsidRPr="008767BC">
        <w:rPr>
          <w:rFonts w:ascii="Palatino Linotype" w:eastAsia="MS Mincho" w:hAnsi="Palatino Linotype" w:cs="Arial"/>
          <w:sz w:val="24"/>
          <w:szCs w:val="24"/>
          <w:lang w:val="es-ES_tradnl" w:eastAsia="es-ES"/>
        </w:rPr>
        <w:t xml:space="preserve">a efecto de </w:t>
      </w:r>
      <w:r w:rsidR="00562E09" w:rsidRPr="008767BC">
        <w:rPr>
          <w:rFonts w:ascii="Palatino Linotype" w:eastAsia="MS Mincho" w:hAnsi="Palatino Linotype" w:cs="Arial"/>
          <w:sz w:val="24"/>
          <w:szCs w:val="24"/>
          <w:lang w:val="es-ES_tradnl" w:eastAsia="es-ES"/>
        </w:rPr>
        <w:t>ser resuelto</w:t>
      </w:r>
      <w:r w:rsidR="00B064FB" w:rsidRPr="008767BC">
        <w:rPr>
          <w:rFonts w:ascii="Palatino Linotype" w:eastAsia="MS Mincho" w:hAnsi="Palatino Linotype" w:cs="Arial"/>
          <w:sz w:val="24"/>
          <w:szCs w:val="24"/>
          <w:lang w:val="es-ES_tradnl" w:eastAsia="es-ES"/>
        </w:rPr>
        <w:t>, de conformidad con lo establecido en el artículo 185 fracciones VI y VIII de la Ley de Transparencia y Acceso a la Información Pública del</w:t>
      </w:r>
      <w:r w:rsidR="00D407AD" w:rsidRPr="008767BC">
        <w:rPr>
          <w:rFonts w:ascii="Palatino Linotype" w:eastAsia="MS Mincho" w:hAnsi="Palatino Linotype" w:cs="Arial"/>
          <w:sz w:val="24"/>
          <w:szCs w:val="24"/>
          <w:lang w:val="es-ES_tradnl" w:eastAsia="es-ES"/>
        </w:rPr>
        <w:t xml:space="preserve"> Estado de México y Municipios.</w:t>
      </w:r>
    </w:p>
    <w:p w:rsidR="00B064FB" w:rsidRPr="008767BC" w:rsidRDefault="00B064FB"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p>
    <w:p w:rsidR="00F32CC0" w:rsidRPr="008767BC" w:rsidRDefault="00F32CC0" w:rsidP="00F32CC0">
      <w:pPr>
        <w:pStyle w:val="Prrafodelista"/>
        <w:spacing w:line="360" w:lineRule="auto"/>
        <w:ind w:left="0"/>
        <w:jc w:val="both"/>
        <w:rPr>
          <w:rFonts w:ascii="Palatino Linotype" w:hAnsi="Palatino Linotype" w:cs="Arial"/>
        </w:rPr>
      </w:pPr>
      <w:r w:rsidRPr="008767BC">
        <w:rPr>
          <w:rFonts w:ascii="Palatino Linotype" w:hAnsi="Palatino Linotype" w:cs="Arial"/>
          <w:b/>
          <w:sz w:val="28"/>
          <w:szCs w:val="28"/>
        </w:rPr>
        <w:t>IX.</w:t>
      </w:r>
      <w:r w:rsidRPr="008767BC">
        <w:rPr>
          <w:rFonts w:ascii="Palatino Linotype" w:hAnsi="Palatino Linotype" w:cs="Arial"/>
        </w:rPr>
        <w:t xml:space="preserve"> En fecha </w:t>
      </w:r>
      <w:r w:rsidR="009B2D36" w:rsidRPr="008767BC">
        <w:rPr>
          <w:rFonts w:ascii="Palatino Linotype" w:hAnsi="Palatino Linotype" w:cs="Arial"/>
        </w:rPr>
        <w:t>dos</w:t>
      </w:r>
      <w:r w:rsidRPr="008767BC">
        <w:rPr>
          <w:rFonts w:ascii="Palatino Linotype" w:hAnsi="Palatino Linotype" w:cs="Arial"/>
        </w:rPr>
        <w:t xml:space="preserve"> de ju</w:t>
      </w:r>
      <w:r w:rsidR="006634C4" w:rsidRPr="008767BC">
        <w:rPr>
          <w:rFonts w:ascii="Palatino Linotype" w:hAnsi="Palatino Linotype" w:cs="Arial"/>
        </w:rPr>
        <w:t>l</w:t>
      </w:r>
      <w:r w:rsidRPr="008767BC">
        <w:rPr>
          <w:rFonts w:ascii="Palatino Linotype" w:hAnsi="Palatino Linotype" w:cs="Arial"/>
        </w:rPr>
        <w:t xml:space="preserve">io de dos mil diecinueve, </w:t>
      </w:r>
      <w:r w:rsidRPr="008767BC">
        <w:rPr>
          <w:rFonts w:ascii="Palatino Linotype" w:hAnsi="Palatino Linotype" w:cs="Arial"/>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Pr="008767BC">
        <w:rPr>
          <w:rFonts w:ascii="Palatino Linotype" w:hAnsi="Palatino Linotype" w:cs="Arial"/>
        </w:rPr>
        <w:t>; y</w:t>
      </w:r>
    </w:p>
    <w:p w:rsidR="00F32CC0" w:rsidRPr="008767BC" w:rsidRDefault="00F32CC0"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p>
    <w:p w:rsidR="00B064FB" w:rsidRPr="008767BC" w:rsidRDefault="0052153A" w:rsidP="0052153A">
      <w:pPr>
        <w:spacing w:after="0" w:line="240" w:lineRule="auto"/>
        <w:jc w:val="center"/>
        <w:rPr>
          <w:rFonts w:ascii="Palatino Linotype" w:eastAsia="Times New Roman" w:hAnsi="Palatino Linotype" w:cs="Times New Roman"/>
          <w:b/>
          <w:sz w:val="24"/>
          <w:szCs w:val="28"/>
          <w:lang w:val="es-ES" w:eastAsia="es-ES"/>
        </w:rPr>
      </w:pPr>
      <w:r w:rsidRPr="008767BC">
        <w:rPr>
          <w:rFonts w:ascii="Palatino Linotype" w:eastAsia="Times New Roman" w:hAnsi="Palatino Linotype" w:cs="Times New Roman"/>
          <w:b/>
          <w:sz w:val="24"/>
          <w:szCs w:val="28"/>
          <w:lang w:val="es-ES" w:eastAsia="es-ES"/>
        </w:rPr>
        <w:t>C O N S I D E R A N D O</w:t>
      </w:r>
    </w:p>
    <w:p w:rsidR="0052153A" w:rsidRPr="008767BC" w:rsidRDefault="0052153A" w:rsidP="0052153A">
      <w:pPr>
        <w:spacing w:after="0" w:line="240" w:lineRule="auto"/>
        <w:jc w:val="center"/>
        <w:rPr>
          <w:rFonts w:ascii="Palatino Linotype" w:eastAsia="Times New Roman" w:hAnsi="Palatino Linotype" w:cs="Times New Roman"/>
          <w:b/>
          <w:sz w:val="24"/>
          <w:szCs w:val="28"/>
          <w:lang w:val="es-ES" w:eastAsia="es-ES"/>
        </w:rPr>
      </w:pPr>
    </w:p>
    <w:p w:rsidR="00283B91" w:rsidRPr="008767BC" w:rsidRDefault="00283B91" w:rsidP="00283B91">
      <w:pPr>
        <w:spacing w:after="0" w:line="360" w:lineRule="auto"/>
        <w:ind w:right="50"/>
        <w:jc w:val="both"/>
        <w:rPr>
          <w:rFonts w:ascii="Palatino Linotype" w:eastAsia="Times New Roman" w:hAnsi="Palatino Linotype" w:cs="Arial"/>
          <w:b/>
          <w:sz w:val="24"/>
          <w:szCs w:val="24"/>
          <w:lang w:val="es-ES" w:eastAsia="es-ES"/>
        </w:rPr>
      </w:pPr>
      <w:r w:rsidRPr="008767BC">
        <w:rPr>
          <w:rFonts w:ascii="Palatino Linotype" w:eastAsia="Times New Roman" w:hAnsi="Palatino Linotype" w:cs="Times New Roman"/>
          <w:b/>
          <w:sz w:val="28"/>
          <w:szCs w:val="28"/>
          <w:lang w:val="es-ES" w:eastAsia="es-ES"/>
        </w:rPr>
        <w:t>PRIMERO</w:t>
      </w:r>
      <w:r w:rsidRPr="008767BC">
        <w:rPr>
          <w:rFonts w:ascii="Palatino Linotype" w:eastAsia="Times New Roman" w:hAnsi="Palatino Linotype" w:cs="Times New Roman"/>
          <w:b/>
          <w:sz w:val="24"/>
          <w:szCs w:val="24"/>
          <w:lang w:val="es-ES" w:eastAsia="es-ES"/>
        </w:rPr>
        <w:t>.</w:t>
      </w:r>
      <w:r w:rsidRPr="008767BC">
        <w:rPr>
          <w:rFonts w:ascii="Palatino Linotype" w:eastAsia="Times New Roman" w:hAnsi="Palatino Linotype" w:cs="Times New Roman"/>
          <w:sz w:val="24"/>
          <w:szCs w:val="24"/>
          <w:lang w:val="es-ES" w:eastAsia="es-ES"/>
        </w:rPr>
        <w:t xml:space="preserve"> </w:t>
      </w:r>
      <w:r w:rsidR="00F32CC0" w:rsidRPr="008767BC">
        <w:rPr>
          <w:rFonts w:ascii="Palatino Linotype" w:eastAsia="Times New Roman" w:hAnsi="Palatino Linotype" w:cs="Times New Roman"/>
          <w:b/>
          <w:i/>
          <w:sz w:val="24"/>
          <w:szCs w:val="24"/>
          <w:lang w:val="es-ES" w:eastAsia="es-ES"/>
        </w:rPr>
        <w:t>Competencia</w:t>
      </w:r>
      <w:r w:rsidR="008800CE" w:rsidRPr="008767BC">
        <w:rPr>
          <w:rFonts w:ascii="Palatino Linotype" w:eastAsia="Times New Roman" w:hAnsi="Palatino Linotype" w:cs="Times New Roman"/>
          <w:i/>
          <w:sz w:val="24"/>
          <w:szCs w:val="24"/>
          <w:lang w:val="es-ES" w:eastAsia="es-ES"/>
        </w:rPr>
        <w:t>.</w:t>
      </w:r>
      <w:r w:rsidR="008800CE" w:rsidRPr="008767BC">
        <w:rPr>
          <w:rFonts w:ascii="Palatino Linotype" w:eastAsia="Times New Roman" w:hAnsi="Palatino Linotype" w:cs="Times New Roman"/>
          <w:b/>
          <w:sz w:val="24"/>
          <w:szCs w:val="24"/>
          <w:lang w:val="es-ES" w:eastAsia="es-ES"/>
        </w:rPr>
        <w:t xml:space="preserve"> </w:t>
      </w:r>
      <w:r w:rsidRPr="008767BC">
        <w:rPr>
          <w:rFonts w:ascii="Palatino Linotype" w:eastAsia="Times New Roman" w:hAnsi="Palatino Linotype" w:cs="Times New Roman"/>
          <w:sz w:val="24"/>
          <w:szCs w:val="24"/>
          <w:lang w:val="es-ES" w:eastAsia="es-ES"/>
        </w:rPr>
        <w:t xml:space="preserve">Este Instituto de </w:t>
      </w:r>
      <w:r w:rsidRPr="008767BC">
        <w:rPr>
          <w:rFonts w:ascii="Palatino Linotype" w:eastAsia="Times New Roman" w:hAnsi="Palatino Linotype" w:cs="Arial"/>
          <w:sz w:val="24"/>
          <w:szCs w:val="24"/>
          <w:lang w:val="es-ES" w:eastAsia="es-ES"/>
        </w:rPr>
        <w:t>Transparencia</w:t>
      </w:r>
      <w:r w:rsidRPr="008767BC">
        <w:rPr>
          <w:rFonts w:ascii="Palatino Linotype" w:eastAsia="Times New Roman" w:hAnsi="Palatino Linotype" w:cs="Times New Roman"/>
          <w:sz w:val="24"/>
          <w:szCs w:val="24"/>
          <w:lang w:val="es-ES" w:eastAsia="es-ES"/>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w:t>
      </w:r>
      <w:r w:rsidR="00122C60" w:rsidRPr="008767BC">
        <w:rPr>
          <w:rFonts w:ascii="Palatino Linotype" w:eastAsia="Times New Roman" w:hAnsi="Palatino Linotype" w:cs="Times New Roman"/>
          <w:sz w:val="24"/>
          <w:szCs w:val="24"/>
          <w:lang w:val="es-ES" w:eastAsia="es-ES"/>
        </w:rPr>
        <w:t xml:space="preserve"> vigésimo segundo, vigésimo tercero y vigésimo cuarto</w:t>
      </w:r>
      <w:r w:rsidRPr="008767BC">
        <w:rPr>
          <w:rFonts w:ascii="Palatino Linotype" w:eastAsia="Times New Roman" w:hAnsi="Palatino Linotype" w:cs="Times New Roman"/>
          <w:sz w:val="24"/>
          <w:szCs w:val="24"/>
          <w:lang w:val="es-ES" w:eastAsia="es-ES"/>
        </w:rPr>
        <w:t>,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8767BC">
        <w:rPr>
          <w:rFonts w:ascii="Palatino Linotype" w:eastAsia="Times New Roman" w:hAnsi="Palatino Linotype" w:cs="Arial"/>
          <w:sz w:val="24"/>
          <w:szCs w:val="24"/>
          <w:lang w:val="es-ES" w:eastAsia="es-ES"/>
        </w:rPr>
        <w:t>; y 9, fracciones I y XXIV y 11 del Reglamento Interior del Instituto de Transparencia, Acceso a la Información Pública y Protección de Datos Personales del Estado de México y Municipios; toda vez que se trata de un recurso de revisión interpuestos por un</w:t>
      </w:r>
      <w:r w:rsidR="009B2D36" w:rsidRPr="008767BC">
        <w:rPr>
          <w:rFonts w:ascii="Palatino Linotype" w:eastAsia="Times New Roman" w:hAnsi="Palatino Linotype" w:cs="Arial"/>
          <w:sz w:val="24"/>
          <w:szCs w:val="24"/>
          <w:lang w:val="es-ES" w:eastAsia="es-ES"/>
        </w:rPr>
        <w:t>a Ciudadana</w:t>
      </w:r>
      <w:r w:rsidRPr="008767BC">
        <w:rPr>
          <w:rFonts w:ascii="Palatino Linotype" w:eastAsia="Times New Roman" w:hAnsi="Palatino Linotype" w:cs="Arial"/>
          <w:sz w:val="24"/>
          <w:szCs w:val="24"/>
          <w:lang w:val="es-ES" w:eastAsia="es-ES"/>
        </w:rPr>
        <w:t xml:space="preserve"> en términos de la Ley de la materia.</w:t>
      </w:r>
    </w:p>
    <w:p w:rsidR="00283B91" w:rsidRPr="008767BC" w:rsidRDefault="00283B91" w:rsidP="00283B91">
      <w:pPr>
        <w:spacing w:after="0" w:line="360" w:lineRule="auto"/>
        <w:jc w:val="both"/>
        <w:rPr>
          <w:rFonts w:ascii="Palatino Linotype" w:eastAsia="Times New Roman" w:hAnsi="Palatino Linotype" w:cs="Arial"/>
          <w:b/>
          <w:sz w:val="24"/>
          <w:szCs w:val="24"/>
          <w:lang w:val="es-ES" w:eastAsia="es-ES"/>
        </w:rPr>
      </w:pPr>
    </w:p>
    <w:p w:rsidR="00283B91" w:rsidRPr="008767BC" w:rsidRDefault="00283B91" w:rsidP="00283B91">
      <w:pPr>
        <w:spacing w:after="0" w:line="360" w:lineRule="auto"/>
        <w:jc w:val="both"/>
        <w:rPr>
          <w:rFonts w:ascii="Palatino Linotype" w:eastAsia="Times New Roman" w:hAnsi="Palatino Linotype" w:cs="Arial"/>
          <w:b/>
          <w:bCs/>
          <w:sz w:val="24"/>
          <w:szCs w:val="24"/>
          <w:lang w:val="es-ES" w:eastAsia="es-ES"/>
        </w:rPr>
      </w:pPr>
      <w:r w:rsidRPr="008767BC">
        <w:rPr>
          <w:rFonts w:ascii="Palatino Linotype" w:eastAsia="Times New Roman" w:hAnsi="Palatino Linotype" w:cs="Arial"/>
          <w:b/>
          <w:sz w:val="28"/>
          <w:szCs w:val="24"/>
          <w:lang w:val="es-ES" w:eastAsia="es-ES"/>
        </w:rPr>
        <w:t>SEGUNDO</w:t>
      </w:r>
      <w:r w:rsidRPr="008767BC">
        <w:rPr>
          <w:rFonts w:ascii="Palatino Linotype" w:eastAsia="Times New Roman" w:hAnsi="Palatino Linotype" w:cs="Arial"/>
          <w:b/>
          <w:sz w:val="24"/>
          <w:szCs w:val="24"/>
          <w:lang w:eastAsia="es-ES"/>
        </w:rPr>
        <w:t xml:space="preserve">. </w:t>
      </w:r>
      <w:r w:rsidR="00F32CC0" w:rsidRPr="008767BC">
        <w:rPr>
          <w:rFonts w:ascii="Palatino Linotype" w:eastAsia="Times New Roman" w:hAnsi="Palatino Linotype" w:cs="Arial"/>
          <w:b/>
          <w:i/>
          <w:sz w:val="24"/>
          <w:szCs w:val="24"/>
          <w:lang w:val="es-ES" w:eastAsia="es-ES"/>
        </w:rPr>
        <w:t>Interés</w:t>
      </w:r>
      <w:r w:rsidR="008800CE" w:rsidRPr="008767BC">
        <w:rPr>
          <w:rFonts w:ascii="Palatino Linotype" w:eastAsia="Times New Roman" w:hAnsi="Palatino Linotype" w:cs="Arial"/>
          <w:b/>
          <w:i/>
          <w:sz w:val="24"/>
          <w:szCs w:val="24"/>
          <w:lang w:val="es-ES" w:eastAsia="es-ES"/>
        </w:rPr>
        <w:t>.</w:t>
      </w:r>
      <w:r w:rsidR="008800CE" w:rsidRPr="008767BC">
        <w:rPr>
          <w:rFonts w:ascii="Palatino Linotype" w:eastAsia="Times New Roman" w:hAnsi="Palatino Linotype" w:cs="Arial"/>
          <w:b/>
          <w:sz w:val="24"/>
          <w:szCs w:val="24"/>
          <w:lang w:val="es-ES" w:eastAsia="es-ES"/>
        </w:rPr>
        <w:t xml:space="preserve"> </w:t>
      </w:r>
      <w:r w:rsidR="00B60CA7" w:rsidRPr="008767BC">
        <w:rPr>
          <w:rFonts w:ascii="Palatino Linotype" w:eastAsia="Times New Roman" w:hAnsi="Palatino Linotype" w:cs="Arial"/>
          <w:sz w:val="24"/>
          <w:szCs w:val="24"/>
          <w:lang w:val="es-ES" w:eastAsia="es-ES"/>
        </w:rPr>
        <w:t>El recurso de revisión fue interpuesto</w:t>
      </w:r>
      <w:r w:rsidRPr="008767BC">
        <w:rPr>
          <w:rFonts w:ascii="Palatino Linotype" w:eastAsia="Times New Roman" w:hAnsi="Palatino Linotype" w:cs="Arial"/>
          <w:sz w:val="24"/>
          <w:szCs w:val="24"/>
          <w:lang w:val="es-ES" w:eastAsia="es-ES"/>
        </w:rPr>
        <w:t xml:space="preserve"> por parte legítima, en at</w:t>
      </w:r>
      <w:r w:rsidR="00B60CA7" w:rsidRPr="008767BC">
        <w:rPr>
          <w:rFonts w:ascii="Palatino Linotype" w:eastAsia="Times New Roman" w:hAnsi="Palatino Linotype" w:cs="Arial"/>
          <w:sz w:val="24"/>
          <w:szCs w:val="24"/>
          <w:lang w:val="es-ES" w:eastAsia="es-ES"/>
        </w:rPr>
        <w:t xml:space="preserve">ención a que presentado </w:t>
      </w:r>
      <w:r w:rsidRPr="008767BC">
        <w:rPr>
          <w:rFonts w:ascii="Palatino Linotype" w:eastAsia="Times New Roman" w:hAnsi="Palatino Linotype" w:cs="Arial"/>
          <w:sz w:val="24"/>
          <w:szCs w:val="24"/>
          <w:lang w:val="es-ES" w:eastAsia="es-ES"/>
        </w:rPr>
        <w:t xml:space="preserve">por </w:t>
      </w:r>
      <w:r w:rsidR="009B2D36" w:rsidRPr="008767BC">
        <w:rPr>
          <w:rFonts w:ascii="Palatino Linotype" w:eastAsia="Times New Roman" w:hAnsi="Palatino Linotype" w:cs="Arial"/>
          <w:b/>
          <w:sz w:val="24"/>
          <w:szCs w:val="24"/>
          <w:lang w:val="es-ES" w:eastAsia="es-ES"/>
        </w:rPr>
        <w:t>LA</w:t>
      </w:r>
      <w:r w:rsidRPr="008767BC">
        <w:rPr>
          <w:rFonts w:ascii="Palatino Linotype" w:eastAsia="Times New Roman" w:hAnsi="Palatino Linotype" w:cs="Arial"/>
          <w:b/>
          <w:sz w:val="24"/>
          <w:szCs w:val="24"/>
          <w:lang w:val="es-ES" w:eastAsia="es-ES"/>
        </w:rPr>
        <w:t xml:space="preserve"> RECURRENTE</w:t>
      </w:r>
      <w:r w:rsidRPr="008767BC">
        <w:rPr>
          <w:rFonts w:ascii="Palatino Linotype" w:eastAsia="Times New Roman" w:hAnsi="Palatino Linotype" w:cs="Arial"/>
          <w:snapToGrid w:val="0"/>
          <w:sz w:val="24"/>
          <w:szCs w:val="24"/>
          <w:lang w:val="es-ES" w:eastAsia="es-ES"/>
        </w:rPr>
        <w:t>, quien es la misma per</w:t>
      </w:r>
      <w:r w:rsidR="00B60CA7" w:rsidRPr="008767BC">
        <w:rPr>
          <w:rFonts w:ascii="Palatino Linotype" w:eastAsia="Times New Roman" w:hAnsi="Palatino Linotype" w:cs="Arial"/>
          <w:snapToGrid w:val="0"/>
          <w:sz w:val="24"/>
          <w:szCs w:val="24"/>
          <w:lang w:val="es-ES" w:eastAsia="es-ES"/>
        </w:rPr>
        <w:t xml:space="preserve">sona que formuló </w:t>
      </w:r>
      <w:r w:rsidR="004D35A7" w:rsidRPr="008767BC">
        <w:rPr>
          <w:rFonts w:ascii="Palatino Linotype" w:eastAsia="Times New Roman" w:hAnsi="Palatino Linotype" w:cs="Arial"/>
          <w:snapToGrid w:val="0"/>
          <w:sz w:val="24"/>
          <w:szCs w:val="24"/>
          <w:lang w:val="es-ES" w:eastAsia="es-ES"/>
        </w:rPr>
        <w:t>la solicitud</w:t>
      </w:r>
      <w:r w:rsidRPr="008767BC">
        <w:rPr>
          <w:rFonts w:ascii="Palatino Linotype" w:eastAsia="Times New Roman" w:hAnsi="Palatino Linotype" w:cs="Arial"/>
          <w:snapToGrid w:val="0"/>
          <w:sz w:val="24"/>
          <w:szCs w:val="24"/>
          <w:lang w:val="es-ES" w:eastAsia="es-ES"/>
        </w:rPr>
        <w:t xml:space="preserve"> de acceso a la información pública </w:t>
      </w:r>
      <w:r w:rsidRPr="008767BC">
        <w:rPr>
          <w:rFonts w:ascii="Palatino Linotype" w:eastAsia="Times New Roman" w:hAnsi="Palatino Linotype" w:cs="Arial"/>
          <w:bCs/>
          <w:sz w:val="24"/>
          <w:szCs w:val="24"/>
          <w:lang w:val="es-ES" w:eastAsia="es-ES"/>
        </w:rPr>
        <w:t xml:space="preserve">al </w:t>
      </w:r>
      <w:r w:rsidRPr="008767BC">
        <w:rPr>
          <w:rFonts w:ascii="Palatino Linotype" w:eastAsia="Times New Roman" w:hAnsi="Palatino Linotype" w:cs="Arial"/>
          <w:b/>
          <w:bCs/>
          <w:sz w:val="24"/>
          <w:szCs w:val="24"/>
          <w:lang w:val="es-ES" w:eastAsia="es-ES"/>
        </w:rPr>
        <w:t>SUJETO OBLIGADO.</w:t>
      </w:r>
    </w:p>
    <w:p w:rsidR="00F32CC0" w:rsidRPr="008767BC" w:rsidRDefault="00F32CC0" w:rsidP="008800CE">
      <w:pPr>
        <w:autoSpaceDE w:val="0"/>
        <w:autoSpaceDN w:val="0"/>
        <w:adjustRightInd w:val="0"/>
        <w:spacing w:after="0" w:line="360" w:lineRule="auto"/>
        <w:ind w:right="49"/>
        <w:contextualSpacing/>
        <w:jc w:val="both"/>
        <w:rPr>
          <w:rFonts w:ascii="Palatino Linotype" w:eastAsia="Times New Roman" w:hAnsi="Palatino Linotype" w:cs="Times New Roman"/>
          <w:b/>
          <w:sz w:val="20"/>
          <w:szCs w:val="24"/>
          <w:lang w:val="es-ES" w:eastAsia="es-ES"/>
        </w:rPr>
      </w:pPr>
    </w:p>
    <w:p w:rsidR="008800CE" w:rsidRPr="008767BC" w:rsidRDefault="008800CE" w:rsidP="008800CE">
      <w:pPr>
        <w:autoSpaceDE w:val="0"/>
        <w:autoSpaceDN w:val="0"/>
        <w:adjustRightInd w:val="0"/>
        <w:spacing w:after="0" w:line="360" w:lineRule="auto"/>
        <w:ind w:right="49"/>
        <w:contextualSpacing/>
        <w:jc w:val="both"/>
        <w:rPr>
          <w:rFonts w:ascii="Palatino Linotype" w:eastAsia="Times New Roman" w:hAnsi="Palatino Linotype" w:cs="Arial"/>
          <w:sz w:val="24"/>
          <w:szCs w:val="24"/>
          <w:lang w:val="es-ES" w:eastAsia="es-ES"/>
        </w:rPr>
      </w:pPr>
      <w:r w:rsidRPr="008767BC">
        <w:rPr>
          <w:rFonts w:ascii="Palatino Linotype" w:eastAsia="Times New Roman" w:hAnsi="Palatino Linotype" w:cs="Times New Roman"/>
          <w:b/>
          <w:sz w:val="28"/>
          <w:szCs w:val="24"/>
          <w:lang w:val="es-ES" w:eastAsia="es-ES"/>
        </w:rPr>
        <w:t xml:space="preserve">TERCERO. </w:t>
      </w:r>
      <w:r w:rsidR="00F32CC0" w:rsidRPr="008767BC">
        <w:rPr>
          <w:rFonts w:ascii="Palatino Linotype" w:eastAsia="Times New Roman" w:hAnsi="Palatino Linotype" w:cs="Arial"/>
          <w:b/>
          <w:i/>
          <w:sz w:val="24"/>
          <w:szCs w:val="24"/>
          <w:lang w:val="es-ES" w:eastAsia="es-ES"/>
        </w:rPr>
        <w:t>Oportunidad</w:t>
      </w:r>
      <w:r w:rsidRPr="008767BC">
        <w:rPr>
          <w:rFonts w:ascii="Palatino Linotype" w:eastAsia="Times New Roman" w:hAnsi="Palatino Linotype" w:cs="Arial"/>
          <w:b/>
          <w:i/>
          <w:sz w:val="24"/>
          <w:szCs w:val="24"/>
          <w:lang w:val="es-ES" w:eastAsia="es-ES"/>
        </w:rPr>
        <w:t>.</w:t>
      </w:r>
      <w:r w:rsidRPr="008767BC">
        <w:rPr>
          <w:rFonts w:ascii="Palatino Linotype" w:eastAsia="Times New Roman" w:hAnsi="Palatino Linotype" w:cs="Arial"/>
          <w:b/>
          <w:sz w:val="24"/>
          <w:szCs w:val="24"/>
          <w:lang w:val="es-ES" w:eastAsia="es-ES"/>
        </w:rPr>
        <w:t xml:space="preserve"> </w:t>
      </w:r>
      <w:r w:rsidRPr="008767BC">
        <w:rPr>
          <w:rFonts w:ascii="Palatino Linotype" w:eastAsia="Times New Roman" w:hAnsi="Palatino Linotype" w:cs="Arial"/>
          <w:sz w:val="24"/>
          <w:szCs w:val="24"/>
          <w:lang w:val="es-ES" w:eastAsia="es-ES"/>
        </w:rPr>
        <w:t xml:space="preserve">El recurso de revisión fue interpuesto dentro del plazo de quince días hábiles contados a partir del día siguiente al en que </w:t>
      </w:r>
      <w:r w:rsidR="009B2D36" w:rsidRPr="008767BC">
        <w:rPr>
          <w:rFonts w:ascii="Palatino Linotype" w:eastAsia="Times New Roman" w:hAnsi="Palatino Linotype" w:cs="Arial"/>
          <w:b/>
          <w:sz w:val="24"/>
          <w:szCs w:val="24"/>
          <w:lang w:val="es-ES" w:eastAsia="es-ES"/>
        </w:rPr>
        <w:t>LA</w:t>
      </w:r>
      <w:r w:rsidRPr="008767BC">
        <w:rPr>
          <w:rFonts w:ascii="Palatino Linotype" w:eastAsia="Times New Roman" w:hAnsi="Palatino Linotype" w:cs="Arial"/>
          <w:b/>
          <w:sz w:val="24"/>
          <w:szCs w:val="24"/>
          <w:lang w:val="es-ES" w:eastAsia="es-ES"/>
        </w:rPr>
        <w:t xml:space="preserve"> RECURRENTE </w:t>
      </w:r>
      <w:r w:rsidRPr="008767BC">
        <w:rPr>
          <w:rFonts w:ascii="Palatino Linotype" w:eastAsia="Times New Roman" w:hAnsi="Palatino Linotype" w:cs="Arial"/>
          <w:sz w:val="24"/>
          <w:szCs w:val="24"/>
          <w:lang w:val="es-ES" w:eastAsia="es-ES"/>
        </w:rPr>
        <w:t xml:space="preserve">tuvo conocimiento de las respuestas impugnadas, tal y como lo prevé el artículo 178 de la Ley de Transparencia y Acceso a la Información Pública del Estado de México y Municipios, que establece: </w:t>
      </w:r>
    </w:p>
    <w:p w:rsidR="008800CE" w:rsidRPr="008767BC" w:rsidRDefault="008800CE" w:rsidP="008800CE">
      <w:pPr>
        <w:spacing w:after="0" w:line="240" w:lineRule="auto"/>
        <w:ind w:left="851" w:right="899"/>
        <w:jc w:val="both"/>
        <w:rPr>
          <w:rFonts w:ascii="Palatino Linotype" w:eastAsia="Times New Roman" w:hAnsi="Palatino Linotype" w:cs="Arial"/>
          <w:sz w:val="24"/>
          <w:szCs w:val="24"/>
          <w:lang w:val="es-ES" w:eastAsia="es-ES"/>
        </w:rPr>
      </w:pPr>
    </w:p>
    <w:p w:rsidR="008800CE" w:rsidRPr="008767BC"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8767BC">
        <w:rPr>
          <w:rFonts w:ascii="Palatino Linotype" w:eastAsia="Times New Roman" w:hAnsi="Palatino Linotype" w:cs="Arial"/>
          <w:b/>
          <w:i/>
          <w:lang w:val="es-ES" w:eastAsia="es-ES"/>
        </w:rPr>
        <w:t>“Artículo 178.</w:t>
      </w:r>
      <w:r w:rsidRPr="008767BC">
        <w:rPr>
          <w:rFonts w:ascii="Palatino Linotype" w:eastAsia="Times New Roman" w:hAnsi="Palatino Linotype" w:cs="Arial"/>
          <w:i/>
          <w:lang w:val="es-ES" w:eastAsia="es-ES"/>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8800CE" w:rsidRPr="008767BC"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8767BC">
        <w:rPr>
          <w:rFonts w:ascii="Palatino Linotype" w:eastAsia="Times New Roman" w:hAnsi="Palatino Linotype" w:cs="Arial"/>
          <w:i/>
          <w:lang w:val="es-ES" w:eastAsia="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8800CE" w:rsidRPr="008767BC"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8767BC">
        <w:rPr>
          <w:rFonts w:ascii="Palatino Linotype" w:eastAsia="Times New Roman" w:hAnsi="Palatino Linotype" w:cs="Arial"/>
          <w:i/>
          <w:lang w:val="es-ES" w:eastAsia="es-ES"/>
        </w:rPr>
        <w:t>En el caso de que se interponga ante la Unidad de Transparencia, ésta deberá remitir el recurso de revisión al Instituto a más tardar al día siguiente de haberlo recibido.</w:t>
      </w:r>
      <w:r w:rsidRPr="008767BC">
        <w:rPr>
          <w:rFonts w:ascii="Palatino Linotype" w:eastAsia="Times New Roman" w:hAnsi="Palatino Linotype" w:cs="Arial"/>
          <w:b/>
          <w:i/>
          <w:lang w:val="es-ES" w:eastAsia="es-ES"/>
        </w:rPr>
        <w:t>”</w:t>
      </w:r>
    </w:p>
    <w:p w:rsidR="008800CE" w:rsidRPr="008767BC" w:rsidRDefault="008800CE" w:rsidP="008800CE">
      <w:pPr>
        <w:spacing w:after="0" w:line="240" w:lineRule="auto"/>
        <w:ind w:right="899"/>
        <w:jc w:val="both"/>
        <w:rPr>
          <w:rFonts w:ascii="Palatino Linotype" w:eastAsia="Times New Roman" w:hAnsi="Palatino Linotype" w:cs="Arial"/>
          <w:sz w:val="24"/>
          <w:szCs w:val="24"/>
          <w:lang w:val="es-ES" w:eastAsia="es-ES"/>
        </w:rPr>
      </w:pPr>
    </w:p>
    <w:p w:rsidR="005B3134" w:rsidRPr="008767BC" w:rsidRDefault="00DE6DC8" w:rsidP="005B3134">
      <w:pPr>
        <w:spacing w:line="360" w:lineRule="auto"/>
        <w:jc w:val="both"/>
        <w:rPr>
          <w:rFonts w:ascii="Palatino Linotype" w:eastAsia="Times New Roman" w:hAnsi="Palatino Linotype" w:cs="Times New Roman"/>
          <w:sz w:val="24"/>
          <w:szCs w:val="24"/>
          <w:lang w:eastAsia="es-ES"/>
        </w:rPr>
      </w:pPr>
      <w:r w:rsidRPr="008767BC">
        <w:rPr>
          <w:rFonts w:ascii="Palatino Linotype" w:eastAsia="Times New Roman" w:hAnsi="Palatino Linotype" w:cs="Arial"/>
          <w:sz w:val="24"/>
          <w:szCs w:val="24"/>
          <w:lang w:val="es-ES" w:eastAsia="es-ES"/>
        </w:rPr>
        <w:t>Para efecto, se actualiza la hipótesis prevista en el</w:t>
      </w:r>
      <w:r w:rsidR="0093388F" w:rsidRPr="008767BC">
        <w:rPr>
          <w:rFonts w:ascii="Palatino Linotype" w:eastAsia="Times New Roman" w:hAnsi="Palatino Linotype" w:cs="Arial"/>
          <w:sz w:val="24"/>
          <w:szCs w:val="24"/>
          <w:lang w:val="es-ES" w:eastAsia="es-ES"/>
        </w:rPr>
        <w:t xml:space="preserve"> precepto legal antes citado</w:t>
      </w:r>
      <w:r w:rsidRPr="008767BC">
        <w:rPr>
          <w:rFonts w:ascii="Palatino Linotype" w:eastAsia="Times New Roman" w:hAnsi="Palatino Linotype" w:cs="Arial"/>
          <w:sz w:val="24"/>
          <w:szCs w:val="24"/>
          <w:lang w:val="es-ES" w:eastAsia="es-ES"/>
        </w:rPr>
        <w:t>, en atención a que la respuesta impug</w:t>
      </w:r>
      <w:r w:rsidR="002C3938" w:rsidRPr="008767BC">
        <w:rPr>
          <w:rFonts w:ascii="Palatino Linotype" w:eastAsia="Times New Roman" w:hAnsi="Palatino Linotype" w:cs="Arial"/>
          <w:sz w:val="24"/>
          <w:szCs w:val="24"/>
          <w:lang w:val="es-ES" w:eastAsia="es-ES"/>
        </w:rPr>
        <w:t xml:space="preserve">nada en el recurso de revisión </w:t>
      </w:r>
      <w:r w:rsidR="006279C7" w:rsidRPr="008767BC">
        <w:rPr>
          <w:rFonts w:ascii="Palatino Linotype" w:eastAsia="Times New Roman" w:hAnsi="Palatino Linotype" w:cs="Times New Roman"/>
          <w:b/>
          <w:sz w:val="24"/>
          <w:szCs w:val="24"/>
          <w:lang w:val="es-ES" w:eastAsia="es-ES"/>
        </w:rPr>
        <w:t>02</w:t>
      </w:r>
      <w:r w:rsidR="009B2D36" w:rsidRPr="008767BC">
        <w:rPr>
          <w:rFonts w:ascii="Palatino Linotype" w:eastAsia="Times New Roman" w:hAnsi="Palatino Linotype" w:cs="Times New Roman"/>
          <w:b/>
          <w:sz w:val="24"/>
          <w:szCs w:val="24"/>
          <w:lang w:val="es-ES" w:eastAsia="es-ES"/>
        </w:rPr>
        <w:t>45</w:t>
      </w:r>
      <w:r w:rsidR="006279C7" w:rsidRPr="008767BC">
        <w:rPr>
          <w:rFonts w:ascii="Palatino Linotype" w:eastAsia="Times New Roman" w:hAnsi="Palatino Linotype" w:cs="Times New Roman"/>
          <w:b/>
          <w:sz w:val="24"/>
          <w:szCs w:val="24"/>
          <w:lang w:val="es-ES" w:eastAsia="es-ES"/>
        </w:rPr>
        <w:t xml:space="preserve">7/INFOEM/IP/RR/2019, </w:t>
      </w:r>
      <w:r w:rsidR="006279C7" w:rsidRPr="008767BC">
        <w:rPr>
          <w:rFonts w:ascii="Palatino Linotype" w:eastAsia="Times New Roman" w:hAnsi="Palatino Linotype" w:cs="Arial"/>
          <w:bCs/>
          <w:sz w:val="24"/>
          <w:szCs w:val="24"/>
          <w:lang w:eastAsia="es-ES"/>
        </w:rPr>
        <w:t xml:space="preserve">fue  notificada </w:t>
      </w:r>
      <w:r w:rsidR="006279C7" w:rsidRPr="008767BC">
        <w:rPr>
          <w:rFonts w:ascii="Palatino Linotype" w:eastAsia="Times New Roman" w:hAnsi="Palatino Linotype" w:cs="Arial"/>
          <w:sz w:val="24"/>
          <w:szCs w:val="24"/>
          <w:lang w:val="es-ES" w:eastAsia="es-ES"/>
        </w:rPr>
        <w:t>a</w:t>
      </w:r>
      <w:r w:rsidR="009B2D36" w:rsidRPr="008767BC">
        <w:rPr>
          <w:rFonts w:ascii="Palatino Linotype" w:eastAsia="Times New Roman" w:hAnsi="Palatino Linotype" w:cs="Arial"/>
          <w:sz w:val="24"/>
          <w:szCs w:val="24"/>
          <w:lang w:val="es-ES" w:eastAsia="es-ES"/>
        </w:rPr>
        <w:t xml:space="preserve"> </w:t>
      </w:r>
      <w:r w:rsidR="009B2D36" w:rsidRPr="008767BC">
        <w:rPr>
          <w:rFonts w:ascii="Palatino Linotype" w:eastAsia="Times New Roman" w:hAnsi="Palatino Linotype" w:cs="Arial"/>
          <w:b/>
          <w:sz w:val="24"/>
          <w:szCs w:val="24"/>
          <w:lang w:val="es-ES" w:eastAsia="es-ES"/>
        </w:rPr>
        <w:t>LA</w:t>
      </w:r>
      <w:r w:rsidR="006279C7" w:rsidRPr="008767BC">
        <w:rPr>
          <w:rFonts w:ascii="Palatino Linotype" w:eastAsia="Times New Roman" w:hAnsi="Palatino Linotype" w:cs="Arial"/>
          <w:sz w:val="24"/>
          <w:szCs w:val="24"/>
          <w:lang w:val="es-ES" w:eastAsia="es-ES"/>
        </w:rPr>
        <w:t xml:space="preserve"> </w:t>
      </w:r>
      <w:r w:rsidR="006279C7" w:rsidRPr="008767BC">
        <w:rPr>
          <w:rFonts w:ascii="Palatino Linotype" w:eastAsia="Times New Roman" w:hAnsi="Palatino Linotype" w:cs="Arial"/>
          <w:b/>
          <w:sz w:val="24"/>
          <w:szCs w:val="24"/>
          <w:lang w:val="es-ES" w:eastAsia="es-ES"/>
        </w:rPr>
        <w:t>RECURRENTE</w:t>
      </w:r>
      <w:r w:rsidR="006279C7" w:rsidRPr="008767BC">
        <w:rPr>
          <w:rFonts w:ascii="Palatino Linotype" w:eastAsia="Times New Roman" w:hAnsi="Palatino Linotype" w:cs="Arial"/>
          <w:bCs/>
          <w:sz w:val="24"/>
          <w:szCs w:val="24"/>
          <w:lang w:eastAsia="es-ES"/>
        </w:rPr>
        <w:t xml:space="preserve"> el </w:t>
      </w:r>
      <w:r w:rsidR="009B2D36" w:rsidRPr="008767BC">
        <w:rPr>
          <w:rFonts w:ascii="Palatino Linotype" w:eastAsia="Times New Roman" w:hAnsi="Palatino Linotype" w:cs="Times New Roman"/>
          <w:b/>
          <w:sz w:val="24"/>
          <w:szCs w:val="24"/>
          <w:lang w:val="es-ES" w:eastAsia="es-ES"/>
        </w:rPr>
        <w:t>ocho</w:t>
      </w:r>
      <w:r w:rsidR="006279C7" w:rsidRPr="008767BC">
        <w:rPr>
          <w:rFonts w:ascii="Palatino Linotype" w:eastAsia="Times New Roman" w:hAnsi="Palatino Linotype" w:cs="Times New Roman"/>
          <w:b/>
          <w:sz w:val="24"/>
          <w:szCs w:val="24"/>
          <w:lang w:val="es-ES" w:eastAsia="es-ES"/>
        </w:rPr>
        <w:t xml:space="preserve"> de </w:t>
      </w:r>
      <w:r w:rsidR="009B2D36" w:rsidRPr="008767BC">
        <w:rPr>
          <w:rFonts w:ascii="Palatino Linotype" w:eastAsia="Times New Roman" w:hAnsi="Palatino Linotype" w:cs="Times New Roman"/>
          <w:b/>
          <w:sz w:val="24"/>
          <w:szCs w:val="24"/>
          <w:lang w:val="es-ES" w:eastAsia="es-ES"/>
        </w:rPr>
        <w:t>abril</w:t>
      </w:r>
      <w:r w:rsidR="006279C7" w:rsidRPr="008767BC">
        <w:rPr>
          <w:rFonts w:ascii="Palatino Linotype" w:eastAsia="Times New Roman" w:hAnsi="Palatino Linotype" w:cs="Times New Roman"/>
          <w:b/>
          <w:sz w:val="24"/>
          <w:szCs w:val="24"/>
          <w:lang w:val="es-ES" w:eastAsia="es-ES"/>
        </w:rPr>
        <w:t xml:space="preserve"> de dos mil diecinueve, </w:t>
      </w:r>
      <w:r w:rsidR="006279C7" w:rsidRPr="008767BC">
        <w:rPr>
          <w:rFonts w:ascii="Palatino Linotype" w:eastAsia="Times New Roman" w:hAnsi="Palatino Linotype" w:cs="Arial"/>
          <w:bCs/>
          <w:sz w:val="24"/>
          <w:szCs w:val="24"/>
          <w:lang w:eastAsia="es-ES"/>
        </w:rPr>
        <w:t>por lo que, el plazo</w:t>
      </w:r>
      <w:r w:rsidR="006279C7" w:rsidRPr="008767BC">
        <w:rPr>
          <w:rFonts w:ascii="Palatino Linotype" w:eastAsia="Times New Roman" w:hAnsi="Palatino Linotype" w:cs="Arial"/>
          <w:b/>
          <w:bCs/>
          <w:sz w:val="24"/>
          <w:szCs w:val="24"/>
          <w:lang w:eastAsia="es-ES"/>
        </w:rPr>
        <w:t xml:space="preserve"> </w:t>
      </w:r>
      <w:r w:rsidR="006279C7" w:rsidRPr="008767BC">
        <w:rPr>
          <w:rFonts w:ascii="Palatino Linotype" w:eastAsia="Times New Roman" w:hAnsi="Palatino Linotype" w:cs="Arial"/>
          <w:bCs/>
          <w:sz w:val="24"/>
          <w:szCs w:val="24"/>
          <w:lang w:eastAsia="es-ES"/>
        </w:rPr>
        <w:t xml:space="preserve">para presentar el recurso de revisión transcurrió del </w:t>
      </w:r>
      <w:r w:rsidR="009B2D36" w:rsidRPr="008767BC">
        <w:rPr>
          <w:rFonts w:ascii="Palatino Linotype" w:eastAsia="Times New Roman" w:hAnsi="Palatino Linotype" w:cs="Arial"/>
          <w:b/>
          <w:bCs/>
          <w:sz w:val="24"/>
          <w:szCs w:val="24"/>
          <w:lang w:eastAsia="es-ES"/>
        </w:rPr>
        <w:t>nueve</w:t>
      </w:r>
      <w:r w:rsidR="006279C7" w:rsidRPr="008767BC">
        <w:rPr>
          <w:rFonts w:ascii="Palatino Linotype" w:eastAsia="Times New Roman" w:hAnsi="Palatino Linotype" w:cs="Arial"/>
          <w:b/>
          <w:sz w:val="24"/>
          <w:szCs w:val="24"/>
          <w:lang w:val="es-ES" w:eastAsia="es-ES"/>
        </w:rPr>
        <w:t xml:space="preserve"> de </w:t>
      </w:r>
      <w:r w:rsidR="009B2D36" w:rsidRPr="008767BC">
        <w:rPr>
          <w:rFonts w:ascii="Palatino Linotype" w:eastAsia="Times New Roman" w:hAnsi="Palatino Linotype" w:cs="Arial"/>
          <w:b/>
          <w:sz w:val="24"/>
          <w:szCs w:val="24"/>
          <w:lang w:val="es-ES" w:eastAsia="es-ES"/>
        </w:rPr>
        <w:t>abril</w:t>
      </w:r>
      <w:r w:rsidR="006279C7" w:rsidRPr="008767BC">
        <w:rPr>
          <w:rFonts w:ascii="Palatino Linotype" w:eastAsia="Times New Roman" w:hAnsi="Palatino Linotype" w:cs="Arial"/>
          <w:b/>
          <w:sz w:val="24"/>
          <w:szCs w:val="24"/>
          <w:lang w:val="es-ES" w:eastAsia="es-ES"/>
        </w:rPr>
        <w:t xml:space="preserve"> al </w:t>
      </w:r>
      <w:r w:rsidR="0047298C" w:rsidRPr="008767BC">
        <w:rPr>
          <w:rFonts w:ascii="Palatino Linotype" w:eastAsia="Times New Roman" w:hAnsi="Palatino Linotype" w:cs="Arial"/>
          <w:b/>
          <w:sz w:val="24"/>
          <w:szCs w:val="24"/>
          <w:lang w:val="es-ES" w:eastAsia="es-ES"/>
        </w:rPr>
        <w:t>ocho</w:t>
      </w:r>
      <w:r w:rsidR="006279C7" w:rsidRPr="008767BC">
        <w:rPr>
          <w:rFonts w:ascii="Palatino Linotype" w:eastAsia="Times New Roman" w:hAnsi="Palatino Linotype" w:cs="Arial"/>
          <w:b/>
          <w:sz w:val="24"/>
          <w:szCs w:val="24"/>
          <w:lang w:val="es-ES" w:eastAsia="es-ES"/>
        </w:rPr>
        <w:t xml:space="preserve"> </w:t>
      </w:r>
      <w:r w:rsidR="005B3134" w:rsidRPr="008767BC">
        <w:rPr>
          <w:rFonts w:ascii="Palatino Linotype" w:eastAsia="Times New Roman" w:hAnsi="Palatino Linotype" w:cs="Arial"/>
          <w:b/>
          <w:sz w:val="24"/>
          <w:szCs w:val="24"/>
          <w:lang w:val="es-ES" w:eastAsia="es-ES"/>
        </w:rPr>
        <w:t xml:space="preserve">de </w:t>
      </w:r>
      <w:r w:rsidR="009B2D36" w:rsidRPr="008767BC">
        <w:rPr>
          <w:rFonts w:ascii="Palatino Linotype" w:eastAsia="Times New Roman" w:hAnsi="Palatino Linotype" w:cs="Arial"/>
          <w:b/>
          <w:sz w:val="24"/>
          <w:szCs w:val="24"/>
          <w:lang w:val="es-ES" w:eastAsia="es-ES"/>
        </w:rPr>
        <w:t>mayo</w:t>
      </w:r>
      <w:r w:rsidR="0047298C" w:rsidRPr="008767BC">
        <w:rPr>
          <w:rFonts w:ascii="Palatino Linotype" w:eastAsia="Times New Roman" w:hAnsi="Palatino Linotype" w:cs="Arial"/>
          <w:b/>
          <w:sz w:val="24"/>
          <w:szCs w:val="24"/>
          <w:lang w:val="es-ES" w:eastAsia="es-ES"/>
        </w:rPr>
        <w:t xml:space="preserve"> de dos mil diecinueve</w:t>
      </w:r>
      <w:r w:rsidR="005B3134" w:rsidRPr="008767BC">
        <w:rPr>
          <w:rFonts w:ascii="Palatino Linotype" w:eastAsia="Times New Roman" w:hAnsi="Palatino Linotype" w:cs="Arial"/>
          <w:b/>
          <w:sz w:val="24"/>
          <w:szCs w:val="24"/>
          <w:lang w:val="es-ES" w:eastAsia="es-ES"/>
        </w:rPr>
        <w:t xml:space="preserve">; </w:t>
      </w:r>
      <w:r w:rsidR="005B3134" w:rsidRPr="008767BC">
        <w:rPr>
          <w:rFonts w:ascii="Palatino Linotype" w:eastAsia="Times New Roman" w:hAnsi="Palatino Linotype" w:cs="Arial"/>
          <w:sz w:val="24"/>
          <w:szCs w:val="24"/>
          <w:lang w:val="es-ES_tradnl" w:eastAsia="es-ES"/>
        </w:rPr>
        <w:t>sin contemplar en el cómputo los días</w:t>
      </w:r>
      <w:r w:rsidR="0047298C" w:rsidRPr="008767BC">
        <w:rPr>
          <w:rFonts w:ascii="Palatino Linotype" w:eastAsia="Times New Roman" w:hAnsi="Palatino Linotype" w:cs="Arial"/>
          <w:sz w:val="24"/>
          <w:szCs w:val="24"/>
          <w:lang w:val="es-ES_tradnl" w:eastAsia="es-ES"/>
        </w:rPr>
        <w:t xml:space="preserve"> </w:t>
      </w:r>
      <w:r w:rsidR="009B2D36" w:rsidRPr="008767BC">
        <w:rPr>
          <w:rFonts w:ascii="Palatino Linotype" w:eastAsia="Times New Roman" w:hAnsi="Palatino Linotype" w:cs="Arial"/>
          <w:sz w:val="24"/>
          <w:szCs w:val="24"/>
          <w:lang w:val="es-ES_tradnl" w:eastAsia="es-ES"/>
        </w:rPr>
        <w:t>trece</w:t>
      </w:r>
      <w:r w:rsidR="0047298C" w:rsidRPr="008767BC">
        <w:rPr>
          <w:rFonts w:ascii="Palatino Linotype" w:eastAsia="Times New Roman" w:hAnsi="Palatino Linotype" w:cs="Arial"/>
          <w:sz w:val="24"/>
          <w:szCs w:val="24"/>
          <w:lang w:val="es-ES_tradnl" w:eastAsia="es-ES"/>
        </w:rPr>
        <w:t xml:space="preserve">, </w:t>
      </w:r>
      <w:r w:rsidR="009B2D36" w:rsidRPr="008767BC">
        <w:rPr>
          <w:rFonts w:ascii="Palatino Linotype" w:eastAsia="Times New Roman" w:hAnsi="Palatino Linotype" w:cs="Arial"/>
          <w:sz w:val="24"/>
          <w:szCs w:val="24"/>
          <w:lang w:val="es-ES_tradnl" w:eastAsia="es-ES"/>
        </w:rPr>
        <w:t>catorce</w:t>
      </w:r>
      <w:r w:rsidR="0047298C" w:rsidRPr="008767BC">
        <w:rPr>
          <w:rFonts w:ascii="Palatino Linotype" w:eastAsia="Times New Roman" w:hAnsi="Palatino Linotype" w:cs="Arial"/>
          <w:sz w:val="24"/>
          <w:szCs w:val="24"/>
          <w:lang w:val="es-ES_tradnl" w:eastAsia="es-ES"/>
        </w:rPr>
        <w:t>, veint</w:t>
      </w:r>
      <w:r w:rsidR="009B2D36" w:rsidRPr="008767BC">
        <w:rPr>
          <w:rFonts w:ascii="Palatino Linotype" w:eastAsia="Times New Roman" w:hAnsi="Palatino Linotype" w:cs="Arial"/>
          <w:sz w:val="24"/>
          <w:szCs w:val="24"/>
          <w:lang w:val="es-ES_tradnl" w:eastAsia="es-ES"/>
        </w:rPr>
        <w:t>e</w:t>
      </w:r>
      <w:r w:rsidR="0047298C" w:rsidRPr="008767BC">
        <w:rPr>
          <w:rFonts w:ascii="Palatino Linotype" w:eastAsia="Times New Roman" w:hAnsi="Palatino Linotype" w:cs="Arial"/>
          <w:sz w:val="24"/>
          <w:szCs w:val="24"/>
          <w:lang w:val="es-ES_tradnl" w:eastAsia="es-ES"/>
        </w:rPr>
        <w:t>, veinti</w:t>
      </w:r>
      <w:r w:rsidR="009B2D36" w:rsidRPr="008767BC">
        <w:rPr>
          <w:rFonts w:ascii="Palatino Linotype" w:eastAsia="Times New Roman" w:hAnsi="Palatino Linotype" w:cs="Arial"/>
          <w:sz w:val="24"/>
          <w:szCs w:val="24"/>
          <w:lang w:val="es-ES_tradnl" w:eastAsia="es-ES"/>
        </w:rPr>
        <w:t>uno</w:t>
      </w:r>
      <w:r w:rsidR="0047298C" w:rsidRPr="008767BC">
        <w:rPr>
          <w:rFonts w:ascii="Palatino Linotype" w:eastAsia="Times New Roman" w:hAnsi="Palatino Linotype" w:cs="Arial"/>
          <w:sz w:val="24"/>
          <w:szCs w:val="24"/>
          <w:lang w:val="es-ES_tradnl" w:eastAsia="es-ES"/>
        </w:rPr>
        <w:t>,</w:t>
      </w:r>
      <w:r w:rsidR="005B3134" w:rsidRPr="008767BC">
        <w:rPr>
          <w:rFonts w:ascii="Palatino Linotype" w:eastAsia="Times New Roman" w:hAnsi="Palatino Linotype" w:cs="Arial"/>
          <w:sz w:val="24"/>
          <w:szCs w:val="24"/>
          <w:lang w:val="es-ES_tradnl" w:eastAsia="es-ES"/>
        </w:rPr>
        <w:t xml:space="preserve"> </w:t>
      </w:r>
      <w:r w:rsidR="009B2D36" w:rsidRPr="008767BC">
        <w:rPr>
          <w:rFonts w:ascii="Palatino Linotype" w:eastAsia="Times New Roman" w:hAnsi="Palatino Linotype" w:cs="Arial"/>
          <w:sz w:val="24"/>
          <w:szCs w:val="24"/>
          <w:lang w:val="es-ES_tradnl" w:eastAsia="es-ES"/>
        </w:rPr>
        <w:t>veintisiete</w:t>
      </w:r>
      <w:r w:rsidR="00F32CC0" w:rsidRPr="008767BC">
        <w:rPr>
          <w:rFonts w:ascii="Palatino Linotype" w:eastAsia="Times New Roman" w:hAnsi="Palatino Linotype" w:cs="Arial"/>
          <w:sz w:val="24"/>
          <w:szCs w:val="24"/>
          <w:lang w:val="es-ES_tradnl" w:eastAsia="es-ES"/>
        </w:rPr>
        <w:t xml:space="preserve"> y </w:t>
      </w:r>
      <w:r w:rsidR="009B2D36" w:rsidRPr="008767BC">
        <w:rPr>
          <w:rFonts w:ascii="Palatino Linotype" w:eastAsia="Times New Roman" w:hAnsi="Palatino Linotype" w:cs="Arial"/>
          <w:sz w:val="24"/>
          <w:szCs w:val="24"/>
          <w:lang w:val="es-ES_tradnl" w:eastAsia="es-ES"/>
        </w:rPr>
        <w:t>veintiocho</w:t>
      </w:r>
      <w:r w:rsidR="00F32CC0" w:rsidRPr="008767BC">
        <w:rPr>
          <w:rFonts w:ascii="Palatino Linotype" w:eastAsia="Times New Roman" w:hAnsi="Palatino Linotype" w:cs="Arial"/>
          <w:sz w:val="24"/>
          <w:szCs w:val="24"/>
          <w:lang w:val="es-ES_tradnl" w:eastAsia="es-ES"/>
        </w:rPr>
        <w:t xml:space="preserve"> de </w:t>
      </w:r>
      <w:r w:rsidR="009B2D36" w:rsidRPr="008767BC">
        <w:rPr>
          <w:rFonts w:ascii="Palatino Linotype" w:eastAsia="Times New Roman" w:hAnsi="Palatino Linotype" w:cs="Arial"/>
          <w:sz w:val="24"/>
          <w:szCs w:val="24"/>
          <w:lang w:val="es-ES_tradnl" w:eastAsia="es-ES"/>
        </w:rPr>
        <w:t>abril</w:t>
      </w:r>
      <w:r w:rsidR="00F32CC0" w:rsidRPr="008767BC">
        <w:rPr>
          <w:rFonts w:ascii="Palatino Linotype" w:eastAsia="Times New Roman" w:hAnsi="Palatino Linotype" w:cs="Arial"/>
          <w:sz w:val="24"/>
          <w:szCs w:val="24"/>
          <w:lang w:val="es-ES_tradnl" w:eastAsia="es-ES"/>
        </w:rPr>
        <w:t xml:space="preserve">; </w:t>
      </w:r>
      <w:r w:rsidR="009B2D36" w:rsidRPr="008767BC">
        <w:rPr>
          <w:rFonts w:ascii="Palatino Linotype" w:eastAsia="Times New Roman" w:hAnsi="Palatino Linotype" w:cs="Arial"/>
          <w:sz w:val="24"/>
          <w:szCs w:val="24"/>
          <w:lang w:val="es-ES_tradnl" w:eastAsia="es-ES"/>
        </w:rPr>
        <w:t>cuatro</w:t>
      </w:r>
      <w:r w:rsidR="0047298C" w:rsidRPr="008767BC">
        <w:rPr>
          <w:rFonts w:ascii="Palatino Linotype" w:eastAsia="Times New Roman" w:hAnsi="Palatino Linotype" w:cs="Arial"/>
          <w:sz w:val="24"/>
          <w:szCs w:val="24"/>
          <w:lang w:val="es-ES_tradnl" w:eastAsia="es-ES"/>
        </w:rPr>
        <w:t xml:space="preserve"> y </w:t>
      </w:r>
      <w:r w:rsidR="009B2D36" w:rsidRPr="008767BC">
        <w:rPr>
          <w:rFonts w:ascii="Palatino Linotype" w:eastAsia="Times New Roman" w:hAnsi="Palatino Linotype" w:cs="Arial"/>
          <w:sz w:val="24"/>
          <w:szCs w:val="24"/>
          <w:lang w:val="es-ES_tradnl" w:eastAsia="es-ES"/>
        </w:rPr>
        <w:t>cinco</w:t>
      </w:r>
      <w:r w:rsidR="001A7E24" w:rsidRPr="008767BC">
        <w:rPr>
          <w:rFonts w:ascii="Palatino Linotype" w:eastAsia="Times New Roman" w:hAnsi="Palatino Linotype" w:cs="Arial"/>
          <w:sz w:val="24"/>
          <w:szCs w:val="24"/>
          <w:lang w:val="es-ES_tradnl" w:eastAsia="es-ES"/>
        </w:rPr>
        <w:t xml:space="preserve"> de </w:t>
      </w:r>
      <w:r w:rsidR="009B2D36" w:rsidRPr="008767BC">
        <w:rPr>
          <w:rFonts w:ascii="Palatino Linotype" w:eastAsia="Times New Roman" w:hAnsi="Palatino Linotype" w:cs="Arial"/>
          <w:sz w:val="24"/>
          <w:szCs w:val="24"/>
          <w:lang w:val="es-ES_tradnl" w:eastAsia="es-ES"/>
        </w:rPr>
        <w:t>mayo</w:t>
      </w:r>
      <w:r w:rsidR="001A7E24" w:rsidRPr="008767BC">
        <w:rPr>
          <w:rFonts w:ascii="Palatino Linotype" w:eastAsia="Times New Roman" w:hAnsi="Palatino Linotype" w:cs="Arial"/>
          <w:sz w:val="24"/>
          <w:szCs w:val="24"/>
          <w:lang w:val="es-ES_tradnl" w:eastAsia="es-ES"/>
        </w:rPr>
        <w:t xml:space="preserve"> de dos mil diecinueve por corresponder a </w:t>
      </w:r>
      <w:r w:rsidR="005B3134" w:rsidRPr="008767BC">
        <w:rPr>
          <w:rFonts w:ascii="Palatino Linotype" w:eastAsia="Times New Roman" w:hAnsi="Palatino Linotype" w:cs="Arial"/>
          <w:sz w:val="24"/>
          <w:szCs w:val="24"/>
          <w:lang w:val="es-ES_tradnl" w:eastAsia="es-ES"/>
        </w:rPr>
        <w:t xml:space="preserve">sábados y domingos </w:t>
      </w:r>
      <w:r w:rsidR="005B3134" w:rsidRPr="008767BC">
        <w:rPr>
          <w:rFonts w:ascii="Palatino Linotype" w:eastAsia="Times New Roman" w:hAnsi="Palatino Linotype" w:cs="Arial"/>
          <w:sz w:val="24"/>
          <w:szCs w:val="24"/>
          <w:lang w:eastAsia="es-ES"/>
        </w:rPr>
        <w:t xml:space="preserve">considerados como días inhábiles; en términos del artículo 3, fracción X de la </w:t>
      </w:r>
      <w:r w:rsidR="005B3134" w:rsidRPr="008767BC">
        <w:rPr>
          <w:rFonts w:ascii="Palatino Linotype" w:eastAsia="Times New Roman" w:hAnsi="Palatino Linotype" w:cs="Times New Roman"/>
          <w:sz w:val="24"/>
          <w:szCs w:val="24"/>
          <w:lang w:eastAsia="es-ES"/>
        </w:rPr>
        <w:t xml:space="preserve">Ley de Transparencia y Acceso a la Información Pública del Estado de México y Municipios; así como, </w:t>
      </w:r>
      <w:r w:rsidR="009B2D36" w:rsidRPr="008767BC">
        <w:rPr>
          <w:rFonts w:ascii="Palatino Linotype" w:eastAsia="Times New Roman" w:hAnsi="Palatino Linotype" w:cs="Times New Roman"/>
          <w:sz w:val="24"/>
          <w:szCs w:val="24"/>
          <w:lang w:eastAsia="es-ES"/>
        </w:rPr>
        <w:t>los días del quince al diecinueve</w:t>
      </w:r>
      <w:r w:rsidR="005B3134" w:rsidRPr="008767BC">
        <w:rPr>
          <w:rFonts w:ascii="Palatino Linotype" w:eastAsia="Times New Roman" w:hAnsi="Palatino Linotype" w:cs="Times New Roman"/>
          <w:sz w:val="24"/>
          <w:szCs w:val="24"/>
          <w:lang w:eastAsia="es-ES"/>
        </w:rPr>
        <w:t xml:space="preserve"> </w:t>
      </w:r>
      <w:r w:rsidR="009B2D36" w:rsidRPr="008767BC">
        <w:rPr>
          <w:rFonts w:ascii="Palatino Linotype" w:eastAsia="Times New Roman" w:hAnsi="Palatino Linotype" w:cs="Times New Roman"/>
          <w:sz w:val="24"/>
          <w:szCs w:val="24"/>
          <w:lang w:eastAsia="es-ES"/>
        </w:rPr>
        <w:t>de abri</w:t>
      </w:r>
      <w:r w:rsidR="00122C60" w:rsidRPr="008767BC">
        <w:rPr>
          <w:rFonts w:ascii="Palatino Linotype" w:eastAsia="Times New Roman" w:hAnsi="Palatino Linotype" w:cs="Times New Roman"/>
          <w:sz w:val="24"/>
          <w:szCs w:val="24"/>
          <w:lang w:eastAsia="es-ES"/>
        </w:rPr>
        <w:t>l</w:t>
      </w:r>
      <w:r w:rsidR="009B2D36" w:rsidRPr="008767BC">
        <w:rPr>
          <w:rFonts w:ascii="Palatino Linotype" w:eastAsia="Times New Roman" w:hAnsi="Palatino Linotype" w:cs="Times New Roman"/>
          <w:sz w:val="24"/>
          <w:szCs w:val="24"/>
          <w:lang w:eastAsia="es-ES"/>
        </w:rPr>
        <w:t>, uno y seis de mayo</w:t>
      </w:r>
      <w:r w:rsidR="005B3134" w:rsidRPr="008767BC">
        <w:rPr>
          <w:rFonts w:ascii="Palatino Linotype" w:eastAsia="Times New Roman" w:hAnsi="Palatino Linotype" w:cs="Times New Roman"/>
          <w:sz w:val="24"/>
          <w:szCs w:val="24"/>
          <w:lang w:eastAsia="es-ES"/>
        </w:rPr>
        <w:t xml:space="preserve"> de dos mil diecinueve, por ser considerado como día</w:t>
      </w:r>
      <w:r w:rsidR="001A7E24" w:rsidRPr="008767BC">
        <w:rPr>
          <w:rFonts w:ascii="Palatino Linotype" w:eastAsia="Times New Roman" w:hAnsi="Palatino Linotype" w:cs="Times New Roman"/>
          <w:sz w:val="24"/>
          <w:szCs w:val="24"/>
          <w:lang w:eastAsia="es-ES"/>
        </w:rPr>
        <w:t>s</w:t>
      </w:r>
      <w:r w:rsidR="005B3134" w:rsidRPr="008767BC">
        <w:rPr>
          <w:rFonts w:ascii="Palatino Linotype" w:eastAsia="Times New Roman" w:hAnsi="Palatino Linotype" w:cs="Times New Roman"/>
          <w:sz w:val="24"/>
          <w:szCs w:val="24"/>
          <w:lang w:eastAsia="es-ES"/>
        </w:rPr>
        <w:t xml:space="preserve"> no laborable</w:t>
      </w:r>
      <w:r w:rsidR="001A7E24" w:rsidRPr="008767BC">
        <w:rPr>
          <w:rFonts w:ascii="Palatino Linotype" w:eastAsia="Times New Roman" w:hAnsi="Palatino Linotype" w:cs="Times New Roman"/>
          <w:sz w:val="24"/>
          <w:szCs w:val="24"/>
          <w:lang w:eastAsia="es-ES"/>
        </w:rPr>
        <w:t>s</w:t>
      </w:r>
      <w:r w:rsidR="005B3134" w:rsidRPr="008767BC">
        <w:rPr>
          <w:rFonts w:ascii="Palatino Linotype" w:eastAsia="Times New Roman" w:hAnsi="Palatino Linotype" w:cs="Times New Roman"/>
          <w:sz w:val="24"/>
          <w:szCs w:val="24"/>
          <w:lang w:eastAsia="es-ES"/>
        </w:rPr>
        <w:t>, en términos del Calendario Oficial de este Instituto, publicado en el Periódico Oficial del Estado Libre y Soberano de México “Gaceta del Gobierno”, el diecinueve de diciembre del año dos mil dieciocho.</w:t>
      </w:r>
    </w:p>
    <w:p w:rsidR="000D7CB9" w:rsidRPr="008767BC" w:rsidRDefault="000D7CB9" w:rsidP="000D7CB9">
      <w:pPr>
        <w:spacing w:after="0" w:line="360" w:lineRule="auto"/>
        <w:jc w:val="both"/>
        <w:rPr>
          <w:rFonts w:ascii="Palatino Linotype" w:eastAsia="Times New Roman" w:hAnsi="Palatino Linotype" w:cs="Arial"/>
          <w:sz w:val="24"/>
          <w:szCs w:val="24"/>
          <w:lang w:val="es-ES" w:eastAsia="es-ES"/>
        </w:rPr>
      </w:pPr>
      <w:r w:rsidRPr="008767BC">
        <w:rPr>
          <w:rFonts w:ascii="Palatino Linotype" w:eastAsia="Times New Roman" w:hAnsi="Palatino Linotype" w:cs="Arial"/>
          <w:sz w:val="24"/>
          <w:szCs w:val="24"/>
          <w:lang w:val="es-ES" w:eastAsia="es-ES"/>
        </w:rPr>
        <w:lastRenderedPageBreak/>
        <w:t xml:space="preserve">En ese tenor, si el recurso de revisión que nos ocupa, se interpuso en fecha </w:t>
      </w:r>
      <w:r w:rsidR="009B2D36" w:rsidRPr="008767BC">
        <w:rPr>
          <w:rFonts w:ascii="Palatino Linotype" w:eastAsia="Times New Roman" w:hAnsi="Palatino Linotype" w:cs="Arial"/>
          <w:b/>
          <w:sz w:val="24"/>
          <w:szCs w:val="24"/>
          <w:u w:val="single"/>
          <w:lang w:val="es-ES" w:eastAsia="es-ES"/>
        </w:rPr>
        <w:t>nueve</w:t>
      </w:r>
      <w:r w:rsidR="007D21FE" w:rsidRPr="008767BC">
        <w:rPr>
          <w:rFonts w:ascii="Palatino Linotype" w:eastAsia="Times New Roman" w:hAnsi="Palatino Linotype" w:cs="Arial"/>
          <w:b/>
          <w:sz w:val="24"/>
          <w:szCs w:val="24"/>
          <w:u w:val="single"/>
          <w:lang w:val="es-ES" w:eastAsia="es-ES"/>
        </w:rPr>
        <w:t xml:space="preserve"> de </w:t>
      </w:r>
      <w:r w:rsidR="009833D5" w:rsidRPr="008767BC">
        <w:rPr>
          <w:rFonts w:ascii="Palatino Linotype" w:eastAsia="Times New Roman" w:hAnsi="Palatino Linotype" w:cs="Arial"/>
          <w:b/>
          <w:sz w:val="24"/>
          <w:szCs w:val="24"/>
          <w:u w:val="single"/>
          <w:lang w:val="es-ES" w:eastAsia="es-ES"/>
        </w:rPr>
        <w:t>abril</w:t>
      </w:r>
      <w:r w:rsidR="007D21FE" w:rsidRPr="008767BC">
        <w:rPr>
          <w:rFonts w:ascii="Palatino Linotype" w:eastAsia="Times New Roman" w:hAnsi="Palatino Linotype" w:cs="Arial"/>
          <w:b/>
          <w:sz w:val="24"/>
          <w:szCs w:val="24"/>
          <w:u w:val="single"/>
          <w:lang w:val="es-ES" w:eastAsia="es-ES"/>
        </w:rPr>
        <w:t xml:space="preserve"> de dos mil diecinueve</w:t>
      </w:r>
      <w:r w:rsidR="009833D5" w:rsidRPr="008767BC">
        <w:rPr>
          <w:rFonts w:ascii="Palatino Linotype" w:eastAsia="Times New Roman" w:hAnsi="Palatino Linotype" w:cs="Arial"/>
          <w:b/>
          <w:sz w:val="24"/>
          <w:szCs w:val="24"/>
          <w:lang w:val="es-ES" w:eastAsia="es-ES"/>
        </w:rPr>
        <w:t>,</w:t>
      </w:r>
      <w:r w:rsidR="007D21FE" w:rsidRPr="008767BC">
        <w:rPr>
          <w:rFonts w:ascii="Palatino Linotype" w:eastAsia="Times New Roman" w:hAnsi="Palatino Linotype" w:cs="Arial"/>
          <w:b/>
          <w:sz w:val="24"/>
          <w:szCs w:val="24"/>
          <w:lang w:val="es-ES" w:eastAsia="es-ES"/>
        </w:rPr>
        <w:t xml:space="preserve"> </w:t>
      </w:r>
      <w:r w:rsidRPr="008767BC">
        <w:rPr>
          <w:rFonts w:ascii="Palatino Linotype" w:eastAsia="Times New Roman" w:hAnsi="Palatino Linotype" w:cs="Arial"/>
          <w:sz w:val="24"/>
          <w:szCs w:val="24"/>
          <w:lang w:val="es-ES" w:eastAsia="es-ES"/>
        </w:rPr>
        <w:t>éste se encuentra dentro del margen temporal</w:t>
      </w:r>
      <w:r w:rsidR="001A7E24" w:rsidRPr="008767BC">
        <w:rPr>
          <w:rFonts w:ascii="Palatino Linotype" w:eastAsia="Times New Roman" w:hAnsi="Palatino Linotype" w:cs="Arial"/>
          <w:sz w:val="24"/>
          <w:szCs w:val="24"/>
          <w:lang w:val="es-ES" w:eastAsia="es-ES"/>
        </w:rPr>
        <w:t xml:space="preserve"> previsto</w:t>
      </w:r>
      <w:r w:rsidRPr="008767BC">
        <w:rPr>
          <w:rFonts w:ascii="Palatino Linotype" w:eastAsia="Times New Roman" w:hAnsi="Palatino Linotype" w:cs="Arial"/>
          <w:sz w:val="24"/>
          <w:szCs w:val="24"/>
          <w:lang w:val="es-ES" w:eastAsia="es-ES"/>
        </w:rPr>
        <w:t xml:space="preserve"> en el precepto legal y, p</w:t>
      </w:r>
      <w:r w:rsidR="007D21FE" w:rsidRPr="008767BC">
        <w:rPr>
          <w:rFonts w:ascii="Palatino Linotype" w:eastAsia="Times New Roman" w:hAnsi="Palatino Linotype" w:cs="Arial"/>
          <w:sz w:val="24"/>
          <w:szCs w:val="24"/>
          <w:lang w:val="es-ES" w:eastAsia="es-ES"/>
        </w:rPr>
        <w:t xml:space="preserve">or tanto, es oportuno. </w:t>
      </w:r>
    </w:p>
    <w:p w:rsidR="000D7CB9" w:rsidRPr="008767BC" w:rsidRDefault="000D7CB9" w:rsidP="005B3134">
      <w:pPr>
        <w:spacing w:line="360" w:lineRule="auto"/>
        <w:jc w:val="both"/>
        <w:rPr>
          <w:rFonts w:ascii="Palatino Linotype" w:eastAsia="Times New Roman" w:hAnsi="Palatino Linotype" w:cs="Times New Roman"/>
          <w:sz w:val="24"/>
          <w:szCs w:val="24"/>
          <w:lang w:eastAsia="es-ES"/>
        </w:rPr>
      </w:pPr>
    </w:p>
    <w:p w:rsidR="001A7E24" w:rsidRPr="008767BC" w:rsidRDefault="001A7E24" w:rsidP="001A7E24">
      <w:pPr>
        <w:spacing w:line="360" w:lineRule="auto"/>
        <w:jc w:val="both"/>
        <w:rPr>
          <w:rFonts w:ascii="Palatino Linotype" w:hAnsi="Palatino Linotype"/>
          <w:b/>
          <w:sz w:val="24"/>
          <w:szCs w:val="24"/>
        </w:rPr>
      </w:pPr>
      <w:r w:rsidRPr="008767BC">
        <w:rPr>
          <w:rFonts w:ascii="Palatino Linotype" w:hAnsi="Palatino Linotype"/>
          <w:b/>
          <w:sz w:val="28"/>
        </w:rPr>
        <w:t xml:space="preserve">CUARTO. </w:t>
      </w:r>
      <w:proofErr w:type="spellStart"/>
      <w:r w:rsidRPr="008767BC">
        <w:rPr>
          <w:rFonts w:ascii="Palatino Linotype" w:hAnsi="Palatino Linotype" w:cs="Arial"/>
          <w:b/>
          <w:sz w:val="24"/>
          <w:szCs w:val="24"/>
        </w:rPr>
        <w:t>Procedibilidad</w:t>
      </w:r>
      <w:proofErr w:type="spellEnd"/>
      <w:r w:rsidRPr="008767BC">
        <w:rPr>
          <w:rFonts w:ascii="Palatino Linotype" w:hAnsi="Palatino Linotype" w:cs="Arial"/>
          <w:b/>
          <w:sz w:val="24"/>
          <w:szCs w:val="24"/>
        </w:rPr>
        <w:t xml:space="preserve">. </w:t>
      </w:r>
      <w:r w:rsidRPr="008767BC">
        <w:rPr>
          <w:rFonts w:ascii="Palatino Linotype" w:hAnsi="Palatino Linotype" w:cs="Arial"/>
          <w:sz w:val="24"/>
          <w:szCs w:val="24"/>
        </w:rPr>
        <w:t xml:space="preserve">Del análisis efectuado, se advierte que resulta procedente la interposición del recurso y se concluye la acreditación plena de todos y cada uno de los elementos formales exigidos por el artículo 180 </w:t>
      </w:r>
      <w:r w:rsidRPr="008767BC">
        <w:rPr>
          <w:rFonts w:ascii="Palatino Linotype" w:hAnsi="Palatino Linotype" w:cs="Arial"/>
          <w:sz w:val="24"/>
          <w:szCs w:val="24"/>
          <w:lang w:val="es-ES_tradnl"/>
        </w:rPr>
        <w:t xml:space="preserve">de la </w:t>
      </w:r>
      <w:r w:rsidRPr="008767BC">
        <w:rPr>
          <w:rFonts w:ascii="Palatino Linotype" w:hAnsi="Palatino Linotype"/>
          <w:sz w:val="24"/>
          <w:szCs w:val="24"/>
        </w:rPr>
        <w:t>Ley de Transparencia y Acceso a la Información Pública del Estado de México y Municipios, en atención a que fue presentado mediante el formato visible en el</w:t>
      </w:r>
      <w:r w:rsidRPr="008767BC">
        <w:rPr>
          <w:rFonts w:ascii="Palatino Linotype" w:hAnsi="Palatino Linotype"/>
          <w:b/>
          <w:sz w:val="24"/>
          <w:szCs w:val="24"/>
        </w:rPr>
        <w:t xml:space="preserve"> SAIMEX.</w:t>
      </w:r>
    </w:p>
    <w:p w:rsidR="001A7E24" w:rsidRPr="008767BC" w:rsidRDefault="001A7E24" w:rsidP="001A7E24">
      <w:pPr>
        <w:pStyle w:val="Prrafodelista"/>
        <w:widowControl w:val="0"/>
        <w:autoSpaceDE w:val="0"/>
        <w:autoSpaceDN w:val="0"/>
        <w:adjustRightInd w:val="0"/>
        <w:spacing w:after="120" w:line="360" w:lineRule="auto"/>
        <w:ind w:left="0"/>
        <w:jc w:val="both"/>
        <w:rPr>
          <w:rFonts w:ascii="Palatino Linotype" w:hAnsi="Palatino Linotype" w:cs="Arial"/>
          <w:b/>
          <w:sz w:val="20"/>
          <w:szCs w:val="28"/>
        </w:rPr>
      </w:pPr>
    </w:p>
    <w:p w:rsidR="00DC5EA5" w:rsidRPr="008767BC" w:rsidRDefault="001A7E24"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8767BC">
        <w:rPr>
          <w:rFonts w:ascii="Palatino Linotype" w:hAnsi="Palatino Linotype" w:cs="Arial"/>
          <w:b/>
          <w:sz w:val="28"/>
          <w:szCs w:val="28"/>
        </w:rPr>
        <w:t>QUINTO</w:t>
      </w:r>
      <w:r w:rsidRPr="008767BC">
        <w:rPr>
          <w:rFonts w:ascii="Palatino Linotype" w:hAnsi="Palatino Linotype" w:cs="Arial"/>
          <w:b/>
        </w:rPr>
        <w:t xml:space="preserve">. Estudio y resolución del recurso. </w:t>
      </w:r>
      <w:r w:rsidRPr="008767BC">
        <w:rPr>
          <w:rFonts w:ascii="Palatino Linotype" w:hAnsi="Palatino Linotype" w:cs="Arial"/>
        </w:rPr>
        <w:t xml:space="preserve">Una vez determinada la vía sobre la que versará el presente recurso y previa revisión del expediente electrónico formado en </w:t>
      </w:r>
      <w:r w:rsidRPr="008767BC">
        <w:rPr>
          <w:rFonts w:ascii="Palatino Linotype" w:hAnsi="Palatino Linotype" w:cs="Arial"/>
          <w:b/>
        </w:rPr>
        <w:t>EL SAIMEX</w:t>
      </w:r>
      <w:r w:rsidRPr="008767BC">
        <w:rPr>
          <w:rFonts w:ascii="Palatino Linotype" w:hAnsi="Palatino Linotype" w:cs="Arial"/>
        </w:rPr>
        <w:t xml:space="preserve"> con motivo de la solicitud</w:t>
      </w:r>
      <w:r w:rsidR="006D4218" w:rsidRPr="008767BC">
        <w:rPr>
          <w:rFonts w:ascii="Palatino Linotype" w:hAnsi="Palatino Linotype" w:cs="Arial"/>
        </w:rPr>
        <w:t xml:space="preserve"> de información y del recurso que da origen, es conveniente analizar si la respuesta del </w:t>
      </w:r>
      <w:r w:rsidR="006D4218" w:rsidRPr="008767BC">
        <w:rPr>
          <w:rFonts w:ascii="Palatino Linotype" w:hAnsi="Palatino Linotype" w:cs="Arial"/>
          <w:b/>
          <w:lang w:val="es-MX" w:eastAsia="es-MX"/>
        </w:rPr>
        <w:t>SUJETO OBLIGADO</w:t>
      </w:r>
      <w:r w:rsidR="006D4218" w:rsidRPr="008767BC">
        <w:rPr>
          <w:rFonts w:ascii="Palatino Linotype" w:hAnsi="Palatino Linotype" w:cs="Arial"/>
        </w:rPr>
        <w:t xml:space="preserve">, cumple con los requisitos y procedimientos del derecho de acceso a la información pública; por lo que, en primer término debemos recordar que la solicitud de información planteada por </w:t>
      </w:r>
      <w:r w:rsidR="009B2D36" w:rsidRPr="008767BC">
        <w:rPr>
          <w:rFonts w:ascii="Palatino Linotype" w:hAnsi="Palatino Linotype" w:cs="Arial"/>
          <w:b/>
        </w:rPr>
        <w:t>LA</w:t>
      </w:r>
      <w:r w:rsidR="006D4218" w:rsidRPr="008767BC">
        <w:rPr>
          <w:rFonts w:ascii="Palatino Linotype" w:hAnsi="Palatino Linotype" w:cs="Arial"/>
          <w:b/>
        </w:rPr>
        <w:t xml:space="preserve"> RECURRENTE</w:t>
      </w:r>
      <w:r w:rsidR="006D4218" w:rsidRPr="008767BC">
        <w:rPr>
          <w:rFonts w:ascii="Palatino Linotype" w:hAnsi="Palatino Linotype" w:cs="Arial"/>
        </w:rPr>
        <w:t xml:space="preserve">, consistió en conocer </w:t>
      </w:r>
      <w:r w:rsidR="009B2D36" w:rsidRPr="008767BC">
        <w:rPr>
          <w:rFonts w:ascii="Palatino Linotype" w:hAnsi="Palatino Linotype" w:cs="Arial"/>
        </w:rPr>
        <w:t xml:space="preserve">las notas y/o facturas y/o notas de remisión y/o </w:t>
      </w:r>
      <w:proofErr w:type="spellStart"/>
      <w:r w:rsidR="009B2D36" w:rsidRPr="008767BC">
        <w:rPr>
          <w:rFonts w:ascii="Palatino Linotype" w:hAnsi="Palatino Linotype" w:cs="Arial"/>
        </w:rPr>
        <w:t>tikets</w:t>
      </w:r>
      <w:proofErr w:type="spellEnd"/>
      <w:r w:rsidR="009B2D36" w:rsidRPr="008767BC">
        <w:rPr>
          <w:rFonts w:ascii="Palatino Linotype" w:hAnsi="Palatino Linotype" w:cs="Arial"/>
        </w:rPr>
        <w:t xml:space="preserve"> y/o similar o análogo, que justifiquen el uso y gasto de recursos públicos de la oficina del Secretario de Finanzas, durante el día 11 de marzo de 2019</w:t>
      </w:r>
      <w:r w:rsidR="006D4218" w:rsidRPr="008767BC">
        <w:rPr>
          <w:rFonts w:ascii="Palatino Linotype" w:hAnsi="Palatino Linotype" w:cs="Arial"/>
        </w:rPr>
        <w:t>.</w:t>
      </w:r>
    </w:p>
    <w:p w:rsidR="006D4218" w:rsidRPr="008767BC" w:rsidRDefault="006D4218" w:rsidP="006D4218">
      <w:pPr>
        <w:pStyle w:val="Prrafodelista"/>
        <w:widowControl w:val="0"/>
        <w:autoSpaceDE w:val="0"/>
        <w:autoSpaceDN w:val="0"/>
        <w:adjustRightInd w:val="0"/>
        <w:spacing w:after="120" w:line="360" w:lineRule="auto"/>
        <w:ind w:left="0"/>
        <w:jc w:val="both"/>
        <w:rPr>
          <w:rFonts w:ascii="Palatino Linotype" w:hAnsi="Palatino Linotype" w:cs="Arial"/>
          <w:sz w:val="2"/>
        </w:rPr>
      </w:pPr>
    </w:p>
    <w:p w:rsidR="001A7E24" w:rsidRPr="008767BC" w:rsidRDefault="001A7E24" w:rsidP="009833D5">
      <w:pPr>
        <w:spacing w:line="360" w:lineRule="auto"/>
        <w:jc w:val="both"/>
        <w:rPr>
          <w:rFonts w:ascii="Palatino Linotype" w:hAnsi="Palatino Linotype"/>
          <w:sz w:val="24"/>
          <w:szCs w:val="24"/>
        </w:rPr>
      </w:pPr>
      <w:r w:rsidRPr="008767BC">
        <w:rPr>
          <w:rFonts w:ascii="Palatino Linotype" w:hAnsi="Palatino Linotype"/>
          <w:sz w:val="24"/>
          <w:szCs w:val="24"/>
        </w:rPr>
        <w:t xml:space="preserve">Sin embargo, con tal respuesta </w:t>
      </w:r>
      <w:r w:rsidR="005375DB" w:rsidRPr="008767BC">
        <w:rPr>
          <w:rFonts w:ascii="Palatino Linotype" w:hAnsi="Palatino Linotype"/>
          <w:sz w:val="24"/>
          <w:szCs w:val="24"/>
        </w:rPr>
        <w:t>la</w:t>
      </w:r>
      <w:r w:rsidRPr="008767BC">
        <w:rPr>
          <w:rFonts w:ascii="Palatino Linotype" w:hAnsi="Palatino Linotype"/>
          <w:sz w:val="24"/>
          <w:szCs w:val="24"/>
        </w:rPr>
        <w:t xml:space="preserve"> particular consideró que no le fue satisfecho su derecho constitucional de acceso a la información pública, ya que considera no </w:t>
      </w:r>
      <w:r w:rsidR="006D4218" w:rsidRPr="008767BC">
        <w:rPr>
          <w:rFonts w:ascii="Palatino Linotype" w:hAnsi="Palatino Linotype"/>
          <w:sz w:val="24"/>
          <w:szCs w:val="24"/>
        </w:rPr>
        <w:t>que no fue lo que solicitó</w:t>
      </w:r>
      <w:r w:rsidRPr="008767BC">
        <w:rPr>
          <w:rFonts w:ascii="Palatino Linotype" w:hAnsi="Palatino Linotype"/>
          <w:sz w:val="24"/>
          <w:szCs w:val="24"/>
        </w:rPr>
        <w:t>.</w:t>
      </w:r>
    </w:p>
    <w:p w:rsidR="000E6180" w:rsidRPr="008767BC" w:rsidRDefault="003B2F63" w:rsidP="001A7E24">
      <w:pPr>
        <w:spacing w:line="360" w:lineRule="auto"/>
        <w:jc w:val="both"/>
        <w:rPr>
          <w:rFonts w:ascii="Palatino Linotype" w:hAnsi="Palatino Linotype" w:cs="Arial"/>
          <w:sz w:val="24"/>
          <w:szCs w:val="24"/>
        </w:rPr>
      </w:pPr>
      <w:r w:rsidRPr="008767BC">
        <w:rPr>
          <w:rFonts w:ascii="Palatino Linotype" w:hAnsi="Palatino Linotype" w:cs="Arial"/>
          <w:sz w:val="24"/>
          <w:szCs w:val="24"/>
        </w:rPr>
        <w:lastRenderedPageBreak/>
        <w:t>Por su parte,</w:t>
      </w:r>
      <w:r w:rsidR="00AD041B" w:rsidRPr="008767BC">
        <w:rPr>
          <w:rFonts w:ascii="Palatino Linotype" w:hAnsi="Palatino Linotype" w:cs="Arial"/>
          <w:sz w:val="24"/>
          <w:szCs w:val="24"/>
        </w:rPr>
        <w:t xml:space="preserve"> </w:t>
      </w:r>
      <w:r w:rsidR="00AD041B" w:rsidRPr="008767BC">
        <w:rPr>
          <w:rFonts w:ascii="Palatino Linotype" w:hAnsi="Palatino Linotype" w:cs="Arial"/>
          <w:b/>
          <w:sz w:val="24"/>
          <w:szCs w:val="24"/>
        </w:rPr>
        <w:t>EL SUJETO OBLIGADO</w:t>
      </w:r>
      <w:r w:rsidR="00AD041B" w:rsidRPr="008767BC">
        <w:rPr>
          <w:rFonts w:ascii="Palatino Linotype" w:hAnsi="Palatino Linotype" w:cs="Arial"/>
          <w:sz w:val="24"/>
          <w:szCs w:val="24"/>
        </w:rPr>
        <w:t xml:space="preserve"> mediante Informe Justificado </w:t>
      </w:r>
      <w:r w:rsidRPr="008767BC">
        <w:rPr>
          <w:rFonts w:ascii="Palatino Linotype" w:hAnsi="Palatino Linotype" w:cs="Arial"/>
          <w:sz w:val="24"/>
          <w:szCs w:val="24"/>
        </w:rPr>
        <w:t xml:space="preserve">ratificó su respuesta inicial anexando el oficio </w:t>
      </w:r>
      <w:r w:rsidR="009B2D36" w:rsidRPr="008767BC">
        <w:rPr>
          <w:rFonts w:ascii="Palatino Linotype" w:hAnsi="Palatino Linotype" w:cs="Arial"/>
          <w:sz w:val="24"/>
          <w:szCs w:val="24"/>
        </w:rPr>
        <w:t xml:space="preserve">sin </w:t>
      </w:r>
      <w:r w:rsidRPr="008767BC">
        <w:rPr>
          <w:rFonts w:ascii="Palatino Linotype" w:hAnsi="Palatino Linotype" w:cs="Arial"/>
          <w:sz w:val="24"/>
          <w:szCs w:val="24"/>
        </w:rPr>
        <w:t xml:space="preserve">número </w:t>
      </w:r>
      <w:r w:rsidR="009B2D36" w:rsidRPr="008767BC">
        <w:rPr>
          <w:rFonts w:ascii="Palatino Linotype" w:hAnsi="Palatino Linotype" w:cs="Arial"/>
          <w:sz w:val="24"/>
          <w:szCs w:val="24"/>
        </w:rPr>
        <w:t xml:space="preserve">por la </w:t>
      </w:r>
      <w:r w:rsidRPr="008767BC">
        <w:rPr>
          <w:rFonts w:ascii="Palatino Linotype" w:hAnsi="Palatino Linotype" w:cs="Arial"/>
          <w:sz w:val="24"/>
          <w:szCs w:val="24"/>
        </w:rPr>
        <w:t>Servidor</w:t>
      </w:r>
      <w:r w:rsidR="009B2D36" w:rsidRPr="008767BC">
        <w:rPr>
          <w:rFonts w:ascii="Palatino Linotype" w:hAnsi="Palatino Linotype" w:cs="Arial"/>
          <w:sz w:val="24"/>
          <w:szCs w:val="24"/>
        </w:rPr>
        <w:t>a</w:t>
      </w:r>
      <w:r w:rsidRPr="008767BC">
        <w:rPr>
          <w:rFonts w:ascii="Palatino Linotype" w:hAnsi="Palatino Linotype" w:cs="Arial"/>
          <w:sz w:val="24"/>
          <w:szCs w:val="24"/>
        </w:rPr>
        <w:t xml:space="preserve"> Públic</w:t>
      </w:r>
      <w:r w:rsidR="009B2D36" w:rsidRPr="008767BC">
        <w:rPr>
          <w:rFonts w:ascii="Palatino Linotype" w:hAnsi="Palatino Linotype" w:cs="Arial"/>
          <w:sz w:val="24"/>
          <w:szCs w:val="24"/>
        </w:rPr>
        <w:t>a</w:t>
      </w:r>
      <w:r w:rsidRPr="008767BC">
        <w:rPr>
          <w:rFonts w:ascii="Palatino Linotype" w:hAnsi="Palatino Linotype" w:cs="Arial"/>
          <w:sz w:val="24"/>
          <w:szCs w:val="24"/>
        </w:rPr>
        <w:t xml:space="preserve"> Habilitad</w:t>
      </w:r>
      <w:r w:rsidR="009B2D36" w:rsidRPr="008767BC">
        <w:rPr>
          <w:rFonts w:ascii="Palatino Linotype" w:hAnsi="Palatino Linotype" w:cs="Arial"/>
          <w:sz w:val="24"/>
          <w:szCs w:val="24"/>
        </w:rPr>
        <w:t>a</w:t>
      </w:r>
      <w:r w:rsidRPr="008767BC">
        <w:rPr>
          <w:rFonts w:ascii="Palatino Linotype" w:hAnsi="Palatino Linotype" w:cs="Arial"/>
          <w:sz w:val="24"/>
          <w:szCs w:val="24"/>
        </w:rPr>
        <w:t xml:space="preserve"> de la </w:t>
      </w:r>
      <w:r w:rsidR="009B2D36" w:rsidRPr="008767BC">
        <w:rPr>
          <w:rFonts w:ascii="Palatino Linotype" w:hAnsi="Palatino Linotype"/>
          <w:sz w:val="24"/>
          <w:szCs w:val="24"/>
        </w:rPr>
        <w:t>Unidad de Información, Planeación, Programación y Evaluación</w:t>
      </w:r>
      <w:r w:rsidR="009B2D36" w:rsidRPr="008767BC">
        <w:rPr>
          <w:rFonts w:ascii="Palatino Linotype" w:hAnsi="Palatino Linotype" w:cs="Arial"/>
          <w:sz w:val="24"/>
          <w:szCs w:val="24"/>
        </w:rPr>
        <w:t xml:space="preserve"> </w:t>
      </w:r>
      <w:r w:rsidRPr="008767BC">
        <w:rPr>
          <w:rFonts w:ascii="Palatino Linotype" w:hAnsi="Palatino Linotype" w:cs="Arial"/>
          <w:sz w:val="24"/>
          <w:szCs w:val="24"/>
        </w:rPr>
        <w:t xml:space="preserve">mediante el cual </w:t>
      </w:r>
      <w:r w:rsidR="009B2D36" w:rsidRPr="008767BC">
        <w:rPr>
          <w:rFonts w:ascii="Palatino Linotype" w:hAnsi="Palatino Linotype" w:cs="Arial"/>
          <w:sz w:val="24"/>
          <w:szCs w:val="24"/>
        </w:rPr>
        <w:t>ratifica la información proporcionada en respuesta como se observa a continuación</w:t>
      </w:r>
      <w:r w:rsidRPr="008767BC">
        <w:rPr>
          <w:rFonts w:ascii="Palatino Linotype" w:hAnsi="Palatino Linotype" w:cs="Arial"/>
          <w:sz w:val="24"/>
          <w:szCs w:val="24"/>
        </w:rPr>
        <w:t>:</w:t>
      </w:r>
    </w:p>
    <w:p w:rsidR="003B2F63" w:rsidRPr="008767BC" w:rsidRDefault="009B2D36" w:rsidP="00B1481C">
      <w:pPr>
        <w:spacing w:line="360" w:lineRule="auto"/>
        <w:jc w:val="center"/>
        <w:rPr>
          <w:rFonts w:ascii="Palatino Linotype" w:hAnsi="Palatino Linotype" w:cs="Arial"/>
          <w:sz w:val="24"/>
          <w:szCs w:val="24"/>
        </w:rPr>
      </w:pPr>
      <w:r w:rsidRPr="008767BC">
        <w:rPr>
          <w:noProof/>
          <w:lang w:eastAsia="es-MX"/>
        </w:rPr>
        <w:drawing>
          <wp:inline distT="0" distB="0" distL="0" distR="0" wp14:anchorId="7C0E7EA9" wp14:editId="10161391">
            <wp:extent cx="5444490" cy="5807675"/>
            <wp:effectExtent l="0" t="0" r="381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853" t="9455" r="30640" b="4044"/>
                    <a:stretch/>
                  </pic:blipFill>
                  <pic:spPr bwMode="auto">
                    <a:xfrm>
                      <a:off x="0" y="0"/>
                      <a:ext cx="5480825" cy="5846434"/>
                    </a:xfrm>
                    <a:prstGeom prst="rect">
                      <a:avLst/>
                    </a:prstGeom>
                    <a:ln>
                      <a:noFill/>
                    </a:ln>
                    <a:extLst>
                      <a:ext uri="{53640926-AAD7-44D8-BBD7-CCE9431645EC}">
                        <a14:shadowObscured xmlns:a14="http://schemas.microsoft.com/office/drawing/2010/main"/>
                      </a:ext>
                    </a:extLst>
                  </pic:spPr>
                </pic:pic>
              </a:graphicData>
            </a:graphic>
          </wp:inline>
        </w:drawing>
      </w:r>
    </w:p>
    <w:p w:rsidR="003B2F63" w:rsidRPr="008767BC" w:rsidRDefault="009B2D36" w:rsidP="001A7E24">
      <w:pPr>
        <w:spacing w:line="360" w:lineRule="auto"/>
        <w:jc w:val="both"/>
        <w:rPr>
          <w:rFonts w:ascii="Palatino Linotype" w:hAnsi="Palatino Linotype" w:cs="Arial"/>
        </w:rPr>
      </w:pPr>
      <w:r w:rsidRPr="008767BC">
        <w:rPr>
          <w:noProof/>
          <w:lang w:eastAsia="es-MX"/>
        </w:rPr>
        <w:lastRenderedPageBreak/>
        <w:drawing>
          <wp:inline distT="0" distB="0" distL="0" distR="0" wp14:anchorId="5C0FB2F3" wp14:editId="4D789C20">
            <wp:extent cx="5594350" cy="7759700"/>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323" t="10260" r="30527" b="4043"/>
                    <a:stretch/>
                  </pic:blipFill>
                  <pic:spPr bwMode="auto">
                    <a:xfrm>
                      <a:off x="0" y="0"/>
                      <a:ext cx="5594350" cy="7759700"/>
                    </a:xfrm>
                    <a:prstGeom prst="rect">
                      <a:avLst/>
                    </a:prstGeom>
                    <a:ln>
                      <a:noFill/>
                    </a:ln>
                    <a:extLst>
                      <a:ext uri="{53640926-AAD7-44D8-BBD7-CCE9431645EC}">
                        <a14:shadowObscured xmlns:a14="http://schemas.microsoft.com/office/drawing/2010/main"/>
                      </a:ext>
                    </a:extLst>
                  </pic:spPr>
                </pic:pic>
              </a:graphicData>
            </a:graphic>
          </wp:inline>
        </w:drawing>
      </w:r>
    </w:p>
    <w:p w:rsidR="009B2D36" w:rsidRPr="008767BC" w:rsidRDefault="009B2D36" w:rsidP="001A7E24">
      <w:pPr>
        <w:spacing w:line="360" w:lineRule="auto"/>
        <w:jc w:val="both"/>
        <w:rPr>
          <w:rFonts w:ascii="Palatino Linotype" w:hAnsi="Palatino Linotype" w:cs="Arial"/>
        </w:rPr>
      </w:pPr>
      <w:r w:rsidRPr="008767BC">
        <w:rPr>
          <w:noProof/>
          <w:lang w:eastAsia="es-MX"/>
        </w:rPr>
        <w:lastRenderedPageBreak/>
        <w:drawing>
          <wp:inline distT="0" distB="0" distL="0" distR="0" wp14:anchorId="31D972F6" wp14:editId="2AA4C214">
            <wp:extent cx="5600700" cy="76581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097" t="9656" r="30527" b="4446"/>
                    <a:stretch/>
                  </pic:blipFill>
                  <pic:spPr bwMode="auto">
                    <a:xfrm>
                      <a:off x="0" y="0"/>
                      <a:ext cx="5600700" cy="7658100"/>
                    </a:xfrm>
                    <a:prstGeom prst="rect">
                      <a:avLst/>
                    </a:prstGeom>
                    <a:ln>
                      <a:noFill/>
                    </a:ln>
                    <a:extLst>
                      <a:ext uri="{53640926-AAD7-44D8-BBD7-CCE9431645EC}">
                        <a14:shadowObscured xmlns:a14="http://schemas.microsoft.com/office/drawing/2010/main"/>
                      </a:ext>
                    </a:extLst>
                  </pic:spPr>
                </pic:pic>
              </a:graphicData>
            </a:graphic>
          </wp:inline>
        </w:drawing>
      </w:r>
    </w:p>
    <w:p w:rsidR="009B2D36" w:rsidRPr="008767BC" w:rsidRDefault="0045027D" w:rsidP="001A7E24">
      <w:pPr>
        <w:spacing w:line="360" w:lineRule="auto"/>
        <w:jc w:val="both"/>
        <w:rPr>
          <w:rFonts w:ascii="Palatino Linotype" w:hAnsi="Palatino Linotype" w:cs="Arial"/>
        </w:rPr>
      </w:pPr>
      <w:bookmarkStart w:id="0" w:name="_GoBack"/>
      <w:r w:rsidRPr="008767BC">
        <w:rPr>
          <w:noProof/>
          <w:lang w:eastAsia="es-MX"/>
        </w:rPr>
        <w:lastRenderedPageBreak/>
        <w:drawing>
          <wp:inline distT="0" distB="0" distL="0" distR="0" wp14:anchorId="5D7F269B" wp14:editId="73C89255">
            <wp:extent cx="5467350" cy="74580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67350" cy="7458075"/>
                    </a:xfrm>
                    <a:prstGeom prst="rect">
                      <a:avLst/>
                    </a:prstGeom>
                  </pic:spPr>
                </pic:pic>
              </a:graphicData>
            </a:graphic>
          </wp:inline>
        </w:drawing>
      </w:r>
      <w:bookmarkEnd w:id="0"/>
    </w:p>
    <w:p w:rsidR="009B2D36" w:rsidRPr="008767BC" w:rsidRDefault="009B2D36" w:rsidP="001A7E24">
      <w:pPr>
        <w:spacing w:line="360" w:lineRule="auto"/>
        <w:jc w:val="both"/>
        <w:rPr>
          <w:rFonts w:ascii="Palatino Linotype" w:hAnsi="Palatino Linotype" w:cs="Arial"/>
        </w:rPr>
      </w:pPr>
      <w:r w:rsidRPr="008767BC">
        <w:rPr>
          <w:noProof/>
          <w:lang w:eastAsia="es-MX"/>
        </w:rPr>
        <w:lastRenderedPageBreak/>
        <mc:AlternateContent>
          <mc:Choice Requires="wps">
            <w:drawing>
              <wp:anchor distT="0" distB="0" distL="114300" distR="114300" simplePos="0" relativeHeight="251671552" behindDoc="0" locked="0" layoutInCell="1" allowOverlap="1">
                <wp:simplePos x="0" y="0"/>
                <wp:positionH relativeFrom="column">
                  <wp:posOffset>158115</wp:posOffset>
                </wp:positionH>
                <wp:positionV relativeFrom="paragraph">
                  <wp:posOffset>4523105</wp:posOffset>
                </wp:positionV>
                <wp:extent cx="5175250" cy="838200"/>
                <wp:effectExtent l="19050" t="19050" r="25400" b="19050"/>
                <wp:wrapNone/>
                <wp:docPr id="8" name="Rectángulo 8"/>
                <wp:cNvGraphicFramePr/>
                <a:graphic xmlns:a="http://schemas.openxmlformats.org/drawingml/2006/main">
                  <a:graphicData uri="http://schemas.microsoft.com/office/word/2010/wordprocessingShape">
                    <wps:wsp>
                      <wps:cNvSpPr/>
                      <wps:spPr>
                        <a:xfrm>
                          <a:off x="0" y="0"/>
                          <a:ext cx="5175250" cy="8382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3BEF80" id="Rectángulo 8" o:spid="_x0000_s1026" style="position:absolute;margin-left:12.45pt;margin-top:356.15pt;width:407.5pt;height:66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" filled="f" strokecolor="red" strokeweight="2.25pt"/>
            </w:pict>
          </mc:Fallback>
        </mc:AlternateContent>
      </w:r>
      <w:r w:rsidRPr="008767BC">
        <w:rPr>
          <w:noProof/>
          <w:lang w:eastAsia="es-MX"/>
        </w:rPr>
        <w:drawing>
          <wp:inline distT="0" distB="0" distL="0" distR="0" wp14:anchorId="62F3D079" wp14:editId="3A961030">
            <wp:extent cx="5619750" cy="7696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323" t="9455" r="30188" b="4647"/>
                    <a:stretch/>
                  </pic:blipFill>
                  <pic:spPr bwMode="auto">
                    <a:xfrm>
                      <a:off x="0" y="0"/>
                      <a:ext cx="5619750" cy="7696200"/>
                    </a:xfrm>
                    <a:prstGeom prst="rect">
                      <a:avLst/>
                    </a:prstGeom>
                    <a:ln>
                      <a:noFill/>
                    </a:ln>
                    <a:extLst>
                      <a:ext uri="{53640926-AAD7-44D8-BBD7-CCE9431645EC}">
                        <a14:shadowObscured xmlns:a14="http://schemas.microsoft.com/office/drawing/2010/main"/>
                      </a:ext>
                    </a:extLst>
                  </pic:spPr>
                </pic:pic>
              </a:graphicData>
            </a:graphic>
          </wp:inline>
        </w:drawing>
      </w:r>
    </w:p>
    <w:p w:rsidR="00C63208" w:rsidRPr="008767BC" w:rsidRDefault="00C63208" w:rsidP="00C63208">
      <w:pPr>
        <w:widowControl w:val="0"/>
        <w:autoSpaceDE w:val="0"/>
        <w:autoSpaceDN w:val="0"/>
        <w:adjustRightInd w:val="0"/>
        <w:spacing w:before="100" w:beforeAutospacing="1" w:after="100" w:afterAutospacing="1" w:line="360" w:lineRule="auto"/>
        <w:jc w:val="both"/>
        <w:rPr>
          <w:rFonts w:ascii="Palatino Linotype" w:hAnsi="Palatino Linotype" w:cs="Arial"/>
          <w:sz w:val="24"/>
          <w:szCs w:val="24"/>
        </w:rPr>
      </w:pPr>
      <w:r w:rsidRPr="008767BC">
        <w:rPr>
          <w:rFonts w:ascii="Palatino Linotype" w:hAnsi="Palatino Linotype" w:cs="Arial"/>
          <w:sz w:val="24"/>
          <w:szCs w:val="24"/>
        </w:rPr>
        <w:lastRenderedPageBreak/>
        <w:t>Es de lo expuesto que se actualiza la causal de procedencia en el artículo 179, fracción I de la Ley de Transparencia y Acceso a la Información Pública del Estado de México y Municipios.</w:t>
      </w:r>
    </w:p>
    <w:p w:rsidR="00C63208" w:rsidRPr="008767BC" w:rsidRDefault="00C63208" w:rsidP="00C63208">
      <w:pPr>
        <w:spacing w:before="200" w:after="200" w:line="360" w:lineRule="auto"/>
        <w:jc w:val="both"/>
        <w:rPr>
          <w:rFonts w:ascii="Palatino Linotype" w:hAnsi="Palatino Linotype"/>
          <w:sz w:val="24"/>
          <w:szCs w:val="24"/>
        </w:rPr>
      </w:pPr>
      <w:r w:rsidRPr="008767BC">
        <w:rPr>
          <w:rFonts w:ascii="Palatino Linotype" w:hAnsi="Palatino Linotype" w:cs="Arial"/>
          <w:sz w:val="24"/>
          <w:szCs w:val="24"/>
        </w:rPr>
        <w:t xml:space="preserve">Establecido lo </w:t>
      </w:r>
      <w:r w:rsidRPr="008767BC">
        <w:rPr>
          <w:rFonts w:ascii="Palatino Linotype" w:hAnsi="Palatino Linotype" w:cs="Arial"/>
          <w:sz w:val="24"/>
          <w:szCs w:val="24"/>
          <w:lang w:val="es-ES_tradnl"/>
        </w:rPr>
        <w:t>anterior</w:t>
      </w:r>
      <w:r w:rsidRPr="008767BC">
        <w:rPr>
          <w:rFonts w:ascii="Palatino Linotype" w:hAnsi="Palatino Linotype" w:cs="Arial"/>
          <w:sz w:val="24"/>
          <w:szCs w:val="24"/>
        </w:rPr>
        <w:t xml:space="preserve">, esta Ponencia </w:t>
      </w:r>
      <w:proofErr w:type="spellStart"/>
      <w:r w:rsidRPr="008767BC">
        <w:rPr>
          <w:rFonts w:ascii="Palatino Linotype" w:hAnsi="Palatino Linotype" w:cs="Arial"/>
          <w:sz w:val="24"/>
          <w:szCs w:val="24"/>
        </w:rPr>
        <w:t>Resolutora</w:t>
      </w:r>
      <w:proofErr w:type="spellEnd"/>
      <w:r w:rsidRPr="008767BC">
        <w:rPr>
          <w:rFonts w:ascii="Palatino Linotype" w:hAnsi="Palatino Linotype" w:cs="Arial"/>
          <w:sz w:val="24"/>
          <w:szCs w:val="24"/>
        </w:rPr>
        <w:t xml:space="preserve"> advierte que </w:t>
      </w:r>
      <w:r w:rsidRPr="008767BC">
        <w:rPr>
          <w:rFonts w:ascii="Palatino Linotype" w:hAnsi="Palatino Linotype"/>
          <w:sz w:val="24"/>
          <w:szCs w:val="24"/>
        </w:rPr>
        <w:t xml:space="preserve">resultan </w:t>
      </w:r>
      <w:r w:rsidR="009B2D36" w:rsidRPr="008767BC">
        <w:rPr>
          <w:rFonts w:ascii="Palatino Linotype" w:hAnsi="Palatino Linotype"/>
          <w:b/>
          <w:sz w:val="24"/>
          <w:szCs w:val="24"/>
        </w:rPr>
        <w:t>parcialmente</w:t>
      </w:r>
      <w:r w:rsidR="009B2D36" w:rsidRPr="008767BC">
        <w:rPr>
          <w:rFonts w:ascii="Palatino Linotype" w:hAnsi="Palatino Linotype"/>
          <w:sz w:val="24"/>
          <w:szCs w:val="24"/>
        </w:rPr>
        <w:t xml:space="preserve"> </w:t>
      </w:r>
      <w:r w:rsidRPr="008767BC">
        <w:rPr>
          <w:rFonts w:ascii="Palatino Linotype" w:hAnsi="Palatino Linotype"/>
          <w:b/>
          <w:sz w:val="24"/>
          <w:szCs w:val="24"/>
        </w:rPr>
        <w:t xml:space="preserve">fundadas </w:t>
      </w:r>
      <w:r w:rsidRPr="008767BC">
        <w:rPr>
          <w:rFonts w:ascii="Palatino Linotype" w:hAnsi="Palatino Linotype" w:cs="Arial"/>
          <w:sz w:val="24"/>
          <w:szCs w:val="24"/>
        </w:rPr>
        <w:t xml:space="preserve">las </w:t>
      </w:r>
      <w:r w:rsidRPr="008767BC">
        <w:rPr>
          <w:rFonts w:ascii="Palatino Linotype" w:hAnsi="Palatino Linotype"/>
          <w:sz w:val="24"/>
          <w:szCs w:val="24"/>
        </w:rPr>
        <w:t>razones</w:t>
      </w:r>
      <w:r w:rsidRPr="008767BC">
        <w:rPr>
          <w:rFonts w:ascii="Palatino Linotype" w:hAnsi="Palatino Linotype" w:cs="Arial"/>
          <w:sz w:val="24"/>
          <w:szCs w:val="24"/>
        </w:rPr>
        <w:t xml:space="preserve"> o motivos de </w:t>
      </w:r>
      <w:r w:rsidRPr="008767BC">
        <w:rPr>
          <w:rFonts w:ascii="Palatino Linotype" w:hAnsi="Palatino Linotype"/>
          <w:sz w:val="24"/>
          <w:szCs w:val="24"/>
        </w:rPr>
        <w:t xml:space="preserve">inconformidad expuestas por </w:t>
      </w:r>
      <w:r w:rsidR="009B2D36" w:rsidRPr="008767BC">
        <w:rPr>
          <w:rFonts w:ascii="Palatino Linotype" w:hAnsi="Palatino Linotype" w:cs="Arial"/>
          <w:b/>
          <w:sz w:val="24"/>
          <w:szCs w:val="24"/>
        </w:rPr>
        <w:t>LA</w:t>
      </w:r>
      <w:r w:rsidRPr="008767BC">
        <w:rPr>
          <w:rFonts w:ascii="Palatino Linotype" w:hAnsi="Palatino Linotype" w:cs="Arial"/>
          <w:b/>
          <w:sz w:val="24"/>
          <w:szCs w:val="24"/>
        </w:rPr>
        <w:t xml:space="preserve"> RECURRENTE</w:t>
      </w:r>
      <w:r w:rsidRPr="008767BC">
        <w:rPr>
          <w:rFonts w:ascii="Palatino Linotype" w:hAnsi="Palatino Linotype"/>
          <w:sz w:val="24"/>
          <w:szCs w:val="24"/>
        </w:rPr>
        <w:t>, de conformidad con lo siguiente:</w:t>
      </w:r>
    </w:p>
    <w:p w:rsidR="00C63208" w:rsidRPr="008767BC" w:rsidRDefault="00C63208" w:rsidP="009B2D36">
      <w:pPr>
        <w:shd w:val="clear" w:color="auto" w:fill="FFFFFF"/>
        <w:spacing w:line="360" w:lineRule="auto"/>
        <w:jc w:val="both"/>
        <w:rPr>
          <w:rFonts w:ascii="Palatino Linotype" w:hAnsi="Palatino Linotype"/>
          <w:b/>
          <w:sz w:val="24"/>
          <w:szCs w:val="24"/>
        </w:rPr>
      </w:pPr>
      <w:r w:rsidRPr="008767BC">
        <w:rPr>
          <w:rFonts w:ascii="Palatino Linotype" w:hAnsi="Palatino Linotype"/>
          <w:sz w:val="24"/>
          <w:szCs w:val="24"/>
        </w:rPr>
        <w:t xml:space="preserve">Lo anterior, en atención a que </w:t>
      </w:r>
      <w:r w:rsidRPr="008767BC">
        <w:rPr>
          <w:rFonts w:ascii="Palatino Linotype" w:hAnsi="Palatino Linotype"/>
          <w:b/>
          <w:sz w:val="24"/>
          <w:szCs w:val="24"/>
        </w:rPr>
        <w:t>EL SUJETO OBLIGADO</w:t>
      </w:r>
      <w:r w:rsidRPr="008767BC">
        <w:rPr>
          <w:rFonts w:ascii="Palatino Linotype" w:hAnsi="Palatino Linotype"/>
          <w:sz w:val="24"/>
          <w:szCs w:val="24"/>
        </w:rPr>
        <w:t xml:space="preserve"> refiere en respuesta y ratificó mediante Informe Justificado que de una búsqueda exhaustiva y razonable en los archivos </w:t>
      </w:r>
      <w:r w:rsidR="009B2D36" w:rsidRPr="008767BC">
        <w:rPr>
          <w:rFonts w:ascii="Palatino Linotype" w:hAnsi="Palatino Linotype"/>
          <w:sz w:val="24"/>
          <w:szCs w:val="24"/>
        </w:rPr>
        <w:t xml:space="preserve">de la oficina del secretario particular </w:t>
      </w:r>
      <w:r w:rsidRPr="008767BC">
        <w:rPr>
          <w:rFonts w:ascii="Palatino Linotype" w:hAnsi="Palatino Linotype"/>
          <w:sz w:val="24"/>
          <w:szCs w:val="24"/>
        </w:rPr>
        <w:t>no encontró documento que acredite</w:t>
      </w:r>
      <w:r w:rsidR="009B2D36" w:rsidRPr="008767BC">
        <w:rPr>
          <w:rFonts w:ascii="Palatino Linotype" w:hAnsi="Palatino Linotype"/>
          <w:sz w:val="24"/>
          <w:szCs w:val="24"/>
        </w:rPr>
        <w:t xml:space="preserve"> con </w:t>
      </w:r>
      <w:r w:rsidR="009B2D36" w:rsidRPr="008767BC">
        <w:rPr>
          <w:rFonts w:ascii="Palatino Linotype" w:hAnsi="Palatino Linotype" w:cs="Arial"/>
          <w:sz w:val="24"/>
          <w:szCs w:val="24"/>
        </w:rPr>
        <w:t xml:space="preserve">notas y/o facturas y/o notas de remisión y/o </w:t>
      </w:r>
      <w:proofErr w:type="spellStart"/>
      <w:r w:rsidR="009B2D36" w:rsidRPr="008767BC">
        <w:rPr>
          <w:rFonts w:ascii="Palatino Linotype" w:hAnsi="Palatino Linotype" w:cs="Arial"/>
          <w:sz w:val="24"/>
          <w:szCs w:val="24"/>
        </w:rPr>
        <w:t>tikets</w:t>
      </w:r>
      <w:proofErr w:type="spellEnd"/>
      <w:r w:rsidR="009B2D36" w:rsidRPr="008767BC">
        <w:rPr>
          <w:rFonts w:ascii="Palatino Linotype" w:hAnsi="Palatino Linotype" w:cs="Arial"/>
          <w:sz w:val="24"/>
          <w:szCs w:val="24"/>
        </w:rPr>
        <w:t xml:space="preserve"> y/o similar o análogo, que justifiquen el uso y gasto de recursos públicos de la oficina del Secretario de Finanzas, durante el día 11 de marzo de 2019</w:t>
      </w:r>
      <w:r w:rsidRPr="008767BC">
        <w:rPr>
          <w:rFonts w:ascii="Palatino Linotype" w:hAnsi="Palatino Linotype" w:cs="Arial"/>
          <w:sz w:val="24"/>
          <w:szCs w:val="24"/>
        </w:rPr>
        <w:t xml:space="preserve">, </w:t>
      </w:r>
    </w:p>
    <w:p w:rsidR="001A7E24" w:rsidRPr="008767BC" w:rsidRDefault="009B2D36" w:rsidP="009B2D36">
      <w:pPr>
        <w:spacing w:before="240" w:after="240" w:line="360" w:lineRule="auto"/>
        <w:jc w:val="both"/>
        <w:rPr>
          <w:rFonts w:ascii="Palatino Linotype" w:hAnsi="Palatino Linotype"/>
          <w:sz w:val="24"/>
          <w:szCs w:val="24"/>
        </w:rPr>
      </w:pPr>
      <w:r w:rsidRPr="008767BC">
        <w:rPr>
          <w:rFonts w:ascii="Palatino Linotype" w:hAnsi="Palatino Linotype"/>
          <w:sz w:val="24"/>
          <w:szCs w:val="24"/>
        </w:rPr>
        <w:t xml:space="preserve">Ahora bien, </w:t>
      </w:r>
      <w:r w:rsidR="00C63208" w:rsidRPr="008767BC">
        <w:rPr>
          <w:rFonts w:ascii="Palatino Linotype" w:hAnsi="Palatino Linotype"/>
          <w:sz w:val="24"/>
          <w:szCs w:val="24"/>
        </w:rPr>
        <w:t xml:space="preserve">quien dio respuesta al requerimiento por parte del particular fue </w:t>
      </w:r>
      <w:r w:rsidRPr="008767BC">
        <w:rPr>
          <w:rFonts w:ascii="Palatino Linotype" w:hAnsi="Palatino Linotype"/>
          <w:sz w:val="24"/>
          <w:szCs w:val="24"/>
        </w:rPr>
        <w:t xml:space="preserve">la Unidad de Información, Planeación, Programación y Evaluación </w:t>
      </w:r>
      <w:r w:rsidR="00C63208" w:rsidRPr="008767BC">
        <w:rPr>
          <w:rFonts w:ascii="Palatino Linotype" w:hAnsi="Palatino Linotype"/>
          <w:sz w:val="24"/>
          <w:szCs w:val="24"/>
        </w:rPr>
        <w:t xml:space="preserve"> y de conformidad con su </w:t>
      </w:r>
      <w:r w:rsidRPr="008767BC">
        <w:rPr>
          <w:rFonts w:ascii="Palatino Linotype" w:hAnsi="Palatino Linotype"/>
          <w:sz w:val="24"/>
          <w:szCs w:val="24"/>
        </w:rPr>
        <w:t xml:space="preserve">Manual General de Organización de la Secretaría de Finanzas </w:t>
      </w:r>
      <w:r w:rsidR="00C63208" w:rsidRPr="008767BC">
        <w:rPr>
          <w:rFonts w:ascii="Palatino Linotype" w:hAnsi="Palatino Linotype"/>
          <w:sz w:val="24"/>
          <w:szCs w:val="24"/>
        </w:rPr>
        <w:t>cuenta con las siguientes facultades:</w:t>
      </w:r>
    </w:p>
    <w:p w:rsidR="009B2D36" w:rsidRPr="008767BC" w:rsidRDefault="00597B85" w:rsidP="009B2D36">
      <w:pPr>
        <w:spacing w:after="0" w:line="276" w:lineRule="auto"/>
        <w:ind w:left="851" w:right="616"/>
        <w:jc w:val="both"/>
        <w:rPr>
          <w:rFonts w:ascii="Palatino Linotype" w:hAnsi="Palatino Linotype"/>
          <w:i/>
        </w:rPr>
      </w:pPr>
      <w:r w:rsidRPr="008767BC">
        <w:rPr>
          <w:rFonts w:ascii="Palatino Linotype" w:hAnsi="Palatino Linotype"/>
          <w:i/>
        </w:rPr>
        <w:t>“</w:t>
      </w:r>
      <w:r w:rsidR="009B2D36" w:rsidRPr="008767BC">
        <w:rPr>
          <w:rFonts w:ascii="Palatino Linotype" w:hAnsi="Palatino Linotype"/>
          <w:b/>
          <w:i/>
        </w:rPr>
        <w:t>20700004000000S UNIDAD DE INFORMACIÓN, PLANEACIÓN, PROGRAMACIÓN Y EVALUACIÓN</w:t>
      </w:r>
    </w:p>
    <w:p w:rsidR="009B2D36" w:rsidRPr="008767BC" w:rsidRDefault="009B2D36" w:rsidP="009B2D36">
      <w:pPr>
        <w:spacing w:after="0" w:line="276" w:lineRule="auto"/>
        <w:ind w:left="851" w:right="616"/>
        <w:jc w:val="both"/>
        <w:rPr>
          <w:rFonts w:ascii="Palatino Linotype" w:hAnsi="Palatino Linotype"/>
          <w:i/>
        </w:rPr>
      </w:pPr>
      <w:r w:rsidRPr="008767BC">
        <w:rPr>
          <w:rFonts w:ascii="Palatino Linotype" w:hAnsi="Palatino Linotype"/>
          <w:i/>
        </w:rPr>
        <w:t>OBJETIVO</w:t>
      </w:r>
    </w:p>
    <w:p w:rsidR="00C63208" w:rsidRPr="008767BC" w:rsidRDefault="009B2D36" w:rsidP="009B2D36">
      <w:pPr>
        <w:spacing w:after="0" w:line="276" w:lineRule="auto"/>
        <w:ind w:left="851" w:right="616"/>
        <w:jc w:val="both"/>
        <w:rPr>
          <w:rFonts w:ascii="Palatino Linotype" w:hAnsi="Palatino Linotype"/>
          <w:i/>
        </w:rPr>
      </w:pPr>
      <w:r w:rsidRPr="008767BC">
        <w:rPr>
          <w:rFonts w:ascii="Palatino Linotype" w:hAnsi="Palatino Linotype"/>
          <w:i/>
        </w:rPr>
        <w:t>Coordinar, supervisar y ejecutar los procesos de planeación, programación y evaluación para garantizar la provisión oportuna y eficiente de información; así como analizar e interpretar la correspondiente en materia económica y financiera que sea requerida por la Secretaría de Finanzas para la toma de decisiones y facilitar el derecho de acceso a la información pública y la protección de los datos personales en cumplimiento de sus atribuciones.</w:t>
      </w:r>
    </w:p>
    <w:p w:rsidR="009B2D36" w:rsidRPr="008767BC" w:rsidRDefault="009B2D36" w:rsidP="009B2D36">
      <w:pPr>
        <w:spacing w:after="0" w:line="276" w:lineRule="auto"/>
        <w:ind w:left="851" w:right="616"/>
        <w:jc w:val="both"/>
        <w:rPr>
          <w:rFonts w:ascii="Palatino Linotype" w:hAnsi="Palatino Linotype"/>
          <w:i/>
        </w:rPr>
      </w:pPr>
      <w:r w:rsidRPr="008767BC">
        <w:rPr>
          <w:rFonts w:ascii="Palatino Linotype" w:hAnsi="Palatino Linotype"/>
          <w:i/>
        </w:rPr>
        <w:t>FUNCIONES:</w:t>
      </w:r>
    </w:p>
    <w:p w:rsidR="009B2D36" w:rsidRPr="008767BC" w:rsidRDefault="009B2D36" w:rsidP="005375DB">
      <w:pPr>
        <w:pStyle w:val="Prrafodelista"/>
        <w:numPr>
          <w:ilvl w:val="0"/>
          <w:numId w:val="2"/>
        </w:numPr>
        <w:spacing w:line="276" w:lineRule="auto"/>
        <w:ind w:left="1208" w:right="618" w:hanging="357"/>
        <w:jc w:val="both"/>
        <w:rPr>
          <w:rFonts w:ascii="Palatino Linotype" w:hAnsi="Palatino Linotype"/>
          <w:i/>
          <w:sz w:val="22"/>
          <w:szCs w:val="22"/>
        </w:rPr>
      </w:pPr>
      <w:r w:rsidRPr="008767BC">
        <w:rPr>
          <w:rFonts w:ascii="Palatino Linotype" w:hAnsi="Palatino Linotype"/>
          <w:i/>
          <w:sz w:val="22"/>
          <w:szCs w:val="22"/>
        </w:rPr>
        <w:lastRenderedPageBreak/>
        <w:t>Coordinar las acciones para la recopilación, conservación, interpretación y sistematización de la información financiera, económica, programática y presupuestal, así como la transparencia y protección de datos personales que requiera la Secretaría de Finanzas.</w:t>
      </w:r>
    </w:p>
    <w:p w:rsidR="009B2D36" w:rsidRPr="008767BC" w:rsidRDefault="009B2D36" w:rsidP="005375DB">
      <w:pPr>
        <w:pStyle w:val="Prrafodelista"/>
        <w:numPr>
          <w:ilvl w:val="0"/>
          <w:numId w:val="2"/>
        </w:numPr>
        <w:spacing w:line="276" w:lineRule="auto"/>
        <w:ind w:left="1208" w:right="618" w:hanging="357"/>
        <w:jc w:val="both"/>
        <w:rPr>
          <w:rFonts w:ascii="Palatino Linotype" w:hAnsi="Palatino Linotype"/>
          <w:i/>
          <w:sz w:val="22"/>
          <w:szCs w:val="22"/>
        </w:rPr>
      </w:pPr>
      <w:r w:rsidRPr="008767BC">
        <w:rPr>
          <w:rFonts w:ascii="Palatino Linotype" w:hAnsi="Palatino Linotype"/>
          <w:i/>
          <w:sz w:val="22"/>
          <w:szCs w:val="22"/>
        </w:rPr>
        <w:t>Coadyuvar en la elaboración y evaluación del Plan de Desarrollo del Estado de México y de los programas sectoriales, regionales y especiales, así como autorizar la integración, actualización, reconducción y evaluación de los programas anuales de la Secretaría de Finanzas.</w:t>
      </w:r>
    </w:p>
    <w:p w:rsidR="009B2D36" w:rsidRPr="008767BC" w:rsidRDefault="009B2D36" w:rsidP="005375DB">
      <w:pPr>
        <w:pStyle w:val="Prrafodelista"/>
        <w:numPr>
          <w:ilvl w:val="0"/>
          <w:numId w:val="2"/>
        </w:numPr>
        <w:spacing w:line="276" w:lineRule="auto"/>
        <w:ind w:left="1208" w:right="618" w:hanging="357"/>
        <w:jc w:val="both"/>
        <w:rPr>
          <w:rFonts w:ascii="Palatino Linotype" w:hAnsi="Palatino Linotype"/>
          <w:i/>
          <w:sz w:val="22"/>
          <w:szCs w:val="22"/>
        </w:rPr>
      </w:pPr>
      <w:r w:rsidRPr="008767BC">
        <w:rPr>
          <w:rFonts w:ascii="Palatino Linotype" w:hAnsi="Palatino Linotype"/>
          <w:i/>
          <w:sz w:val="22"/>
          <w:szCs w:val="22"/>
        </w:rPr>
        <w:t>Verificar que las unidades administrativas cumplan con las etapas del proceso de planeación para el desarrollo, cuidando que la asignación de recursos guarde relación con los objetivos, estrategias y líneas de acción de los planes y programas gubernamentales, en el ámbito de su competencia.</w:t>
      </w:r>
    </w:p>
    <w:p w:rsidR="009B2D36" w:rsidRPr="008767BC" w:rsidRDefault="009B2D36" w:rsidP="005375DB">
      <w:pPr>
        <w:pStyle w:val="Prrafodelista"/>
        <w:numPr>
          <w:ilvl w:val="0"/>
          <w:numId w:val="2"/>
        </w:numPr>
        <w:spacing w:line="276" w:lineRule="auto"/>
        <w:ind w:left="1208" w:right="618" w:hanging="357"/>
        <w:jc w:val="both"/>
        <w:rPr>
          <w:rFonts w:ascii="Palatino Linotype" w:hAnsi="Palatino Linotype"/>
          <w:i/>
          <w:sz w:val="22"/>
          <w:szCs w:val="22"/>
        </w:rPr>
      </w:pPr>
      <w:r w:rsidRPr="008767BC">
        <w:rPr>
          <w:rFonts w:ascii="Palatino Linotype" w:hAnsi="Palatino Linotype"/>
          <w:i/>
          <w:sz w:val="22"/>
          <w:szCs w:val="22"/>
        </w:rPr>
        <w:t>Coordinar la integración del Presupuesto basado en Resultados de la Secretaría, verificando que las metas, los indicadores de desempeño y la asignación de recursos sean congruentes con lo establecido en el Plan de Desarrollo del Estado de México.</w:t>
      </w:r>
    </w:p>
    <w:p w:rsidR="009B2D36" w:rsidRPr="008767BC" w:rsidRDefault="009B2D36" w:rsidP="005375DB">
      <w:pPr>
        <w:pStyle w:val="Prrafodelista"/>
        <w:numPr>
          <w:ilvl w:val="0"/>
          <w:numId w:val="2"/>
        </w:numPr>
        <w:spacing w:line="276" w:lineRule="auto"/>
        <w:ind w:left="1208" w:right="618" w:hanging="357"/>
        <w:jc w:val="both"/>
        <w:rPr>
          <w:rFonts w:ascii="Palatino Linotype" w:hAnsi="Palatino Linotype"/>
          <w:i/>
          <w:sz w:val="22"/>
          <w:szCs w:val="22"/>
        </w:rPr>
      </w:pPr>
      <w:r w:rsidRPr="008767BC">
        <w:rPr>
          <w:rFonts w:ascii="Palatino Linotype" w:hAnsi="Palatino Linotype"/>
          <w:i/>
          <w:sz w:val="22"/>
          <w:szCs w:val="22"/>
        </w:rPr>
        <w:t>Garantizar el cumplimiento de las obligaciones en materia de transparencia y protección de datos personales encomendadas a la Secretaría de Finanzas.</w:t>
      </w:r>
    </w:p>
    <w:p w:rsidR="009B2D36" w:rsidRPr="008767BC" w:rsidRDefault="009B2D36" w:rsidP="005375DB">
      <w:pPr>
        <w:pStyle w:val="Prrafodelista"/>
        <w:numPr>
          <w:ilvl w:val="0"/>
          <w:numId w:val="2"/>
        </w:numPr>
        <w:spacing w:line="276" w:lineRule="auto"/>
        <w:ind w:left="1208" w:right="618" w:hanging="357"/>
        <w:jc w:val="both"/>
        <w:rPr>
          <w:rFonts w:ascii="Palatino Linotype" w:hAnsi="Palatino Linotype"/>
          <w:i/>
          <w:sz w:val="22"/>
          <w:szCs w:val="22"/>
        </w:rPr>
      </w:pPr>
      <w:r w:rsidRPr="008767BC">
        <w:rPr>
          <w:rFonts w:ascii="Palatino Linotype" w:hAnsi="Palatino Linotype"/>
          <w:i/>
          <w:sz w:val="22"/>
          <w:szCs w:val="22"/>
        </w:rPr>
        <w:t>Elaborar estudios, investigaciones y análisis económicos y financieros que incidan en los programas de la Secretaría y sustenten la adecuada toma de decisiones de su Titular.</w:t>
      </w:r>
    </w:p>
    <w:p w:rsidR="009B2D36" w:rsidRPr="008767BC" w:rsidRDefault="009B2D36" w:rsidP="005375DB">
      <w:pPr>
        <w:pStyle w:val="Prrafodelista"/>
        <w:numPr>
          <w:ilvl w:val="0"/>
          <w:numId w:val="2"/>
        </w:numPr>
        <w:spacing w:line="276" w:lineRule="auto"/>
        <w:ind w:left="1208" w:right="618" w:hanging="357"/>
        <w:jc w:val="both"/>
        <w:rPr>
          <w:rFonts w:ascii="Palatino Linotype" w:hAnsi="Palatino Linotype"/>
          <w:i/>
          <w:sz w:val="22"/>
          <w:szCs w:val="22"/>
        </w:rPr>
      </w:pPr>
      <w:r w:rsidRPr="008767BC">
        <w:rPr>
          <w:rFonts w:ascii="Palatino Linotype" w:hAnsi="Palatino Linotype"/>
          <w:i/>
          <w:sz w:val="22"/>
          <w:szCs w:val="22"/>
        </w:rPr>
        <w:t>Integrar y presentar la información del sector para su incorporación a los Informes de Gobierno, así como la evaluación del Plan de Desarrollo del Estado de México.</w:t>
      </w:r>
    </w:p>
    <w:p w:rsidR="009B2D36" w:rsidRPr="008767BC" w:rsidRDefault="009B2D36" w:rsidP="005375DB">
      <w:pPr>
        <w:pStyle w:val="Prrafodelista"/>
        <w:numPr>
          <w:ilvl w:val="0"/>
          <w:numId w:val="2"/>
        </w:numPr>
        <w:spacing w:line="276" w:lineRule="auto"/>
        <w:ind w:left="1208" w:right="618" w:hanging="357"/>
        <w:jc w:val="both"/>
        <w:rPr>
          <w:rFonts w:ascii="Palatino Linotype" w:hAnsi="Palatino Linotype"/>
          <w:i/>
          <w:sz w:val="22"/>
          <w:szCs w:val="22"/>
        </w:rPr>
      </w:pPr>
      <w:r w:rsidRPr="008767BC">
        <w:rPr>
          <w:rFonts w:ascii="Palatino Linotype" w:hAnsi="Palatino Linotype"/>
          <w:i/>
          <w:sz w:val="22"/>
          <w:szCs w:val="22"/>
        </w:rPr>
        <w:t>Preparar la glosa del Informe de Gobierno de la o del Titular de la Secretaría, mediante la integración, interpretación y validación de la información correspondiente al sector.</w:t>
      </w:r>
    </w:p>
    <w:p w:rsidR="009B2D36" w:rsidRPr="008767BC" w:rsidRDefault="009B2D36" w:rsidP="005375DB">
      <w:pPr>
        <w:pStyle w:val="Prrafodelista"/>
        <w:numPr>
          <w:ilvl w:val="0"/>
          <w:numId w:val="2"/>
        </w:numPr>
        <w:spacing w:line="276" w:lineRule="auto"/>
        <w:ind w:left="1208" w:right="618" w:hanging="357"/>
        <w:jc w:val="both"/>
        <w:rPr>
          <w:rFonts w:ascii="Palatino Linotype" w:hAnsi="Palatino Linotype"/>
          <w:i/>
          <w:sz w:val="22"/>
          <w:szCs w:val="22"/>
        </w:rPr>
      </w:pPr>
      <w:r w:rsidRPr="008767BC">
        <w:rPr>
          <w:rFonts w:ascii="Palatino Linotype" w:hAnsi="Palatino Linotype"/>
          <w:i/>
          <w:sz w:val="22"/>
          <w:szCs w:val="22"/>
        </w:rPr>
        <w:t>Elaborar el capítulo de Entorno Económico de la Cuenta Pública del Gobierno, Organismos Auxiliares y Autónomos del Estado de México.</w:t>
      </w:r>
    </w:p>
    <w:p w:rsidR="009B2D36" w:rsidRPr="008767BC" w:rsidRDefault="009B2D36" w:rsidP="005375DB">
      <w:pPr>
        <w:pStyle w:val="Prrafodelista"/>
        <w:numPr>
          <w:ilvl w:val="0"/>
          <w:numId w:val="2"/>
        </w:numPr>
        <w:spacing w:line="276" w:lineRule="auto"/>
        <w:ind w:left="1208" w:right="618" w:hanging="357"/>
        <w:jc w:val="both"/>
        <w:rPr>
          <w:rFonts w:ascii="Palatino Linotype" w:hAnsi="Palatino Linotype"/>
          <w:i/>
          <w:sz w:val="22"/>
          <w:szCs w:val="22"/>
        </w:rPr>
      </w:pPr>
      <w:r w:rsidRPr="008767BC">
        <w:rPr>
          <w:rFonts w:ascii="Palatino Linotype" w:hAnsi="Palatino Linotype"/>
          <w:i/>
          <w:sz w:val="22"/>
          <w:szCs w:val="22"/>
        </w:rPr>
        <w:t>Reportar a las autoridades competentes las posibles desviaciones detectadas en el cumplimiento de las metas y recursos asociados a los proyectos y programas de la dependencia.</w:t>
      </w:r>
    </w:p>
    <w:p w:rsidR="009B2D36" w:rsidRPr="008767BC" w:rsidRDefault="009B2D36" w:rsidP="005375DB">
      <w:pPr>
        <w:pStyle w:val="Prrafodelista"/>
        <w:numPr>
          <w:ilvl w:val="0"/>
          <w:numId w:val="2"/>
        </w:numPr>
        <w:spacing w:line="276" w:lineRule="auto"/>
        <w:ind w:left="1208" w:right="618" w:hanging="357"/>
        <w:jc w:val="both"/>
        <w:rPr>
          <w:rFonts w:ascii="Palatino Linotype" w:hAnsi="Palatino Linotype"/>
          <w:i/>
          <w:sz w:val="22"/>
          <w:szCs w:val="22"/>
        </w:rPr>
      </w:pPr>
      <w:r w:rsidRPr="008767BC">
        <w:rPr>
          <w:rFonts w:ascii="Palatino Linotype" w:hAnsi="Palatino Linotype"/>
          <w:i/>
          <w:sz w:val="22"/>
          <w:szCs w:val="22"/>
        </w:rPr>
        <w:t>Atender los requerimientos de información para las mediciones elaboradas por organismos, institutos o empresas, que sean inherentes al área de su competencia, así como contribuir a una mayor transparencia fiscal.</w:t>
      </w:r>
    </w:p>
    <w:p w:rsidR="009B2D36" w:rsidRPr="008767BC" w:rsidRDefault="009B2D36" w:rsidP="005375DB">
      <w:pPr>
        <w:pStyle w:val="Prrafodelista"/>
        <w:numPr>
          <w:ilvl w:val="0"/>
          <w:numId w:val="2"/>
        </w:numPr>
        <w:spacing w:line="276" w:lineRule="auto"/>
        <w:ind w:left="1208" w:right="618" w:hanging="357"/>
        <w:jc w:val="both"/>
        <w:rPr>
          <w:rFonts w:ascii="Palatino Linotype" w:hAnsi="Palatino Linotype"/>
          <w:i/>
          <w:sz w:val="22"/>
          <w:szCs w:val="22"/>
        </w:rPr>
      </w:pPr>
      <w:r w:rsidRPr="008767BC">
        <w:rPr>
          <w:rFonts w:ascii="Palatino Linotype" w:hAnsi="Palatino Linotype"/>
          <w:i/>
          <w:sz w:val="22"/>
          <w:szCs w:val="22"/>
        </w:rPr>
        <w:lastRenderedPageBreak/>
        <w:t>Establecer y mantener mecanismos de coordinación interinstitucional para la elaboración de estudios especializados y técnicos que requiera la o el Secretario de Finanzas.</w:t>
      </w:r>
    </w:p>
    <w:p w:rsidR="00597B85" w:rsidRPr="008767BC" w:rsidRDefault="009B2D36" w:rsidP="005375DB">
      <w:pPr>
        <w:pStyle w:val="Prrafodelista"/>
        <w:numPr>
          <w:ilvl w:val="0"/>
          <w:numId w:val="2"/>
        </w:numPr>
        <w:spacing w:line="276" w:lineRule="auto"/>
        <w:ind w:left="1208" w:right="618" w:hanging="357"/>
        <w:jc w:val="both"/>
        <w:rPr>
          <w:rFonts w:ascii="Palatino Linotype" w:hAnsi="Palatino Linotype"/>
          <w:b/>
          <w:i/>
          <w:sz w:val="22"/>
          <w:szCs w:val="22"/>
        </w:rPr>
      </w:pPr>
      <w:r w:rsidRPr="008767BC">
        <w:rPr>
          <w:rFonts w:ascii="Palatino Linotype" w:hAnsi="Palatino Linotype"/>
          <w:i/>
          <w:sz w:val="22"/>
          <w:szCs w:val="22"/>
        </w:rPr>
        <w:t>Brindar asesoría técnica en materia económica y financiera a la o al Titular de la Secretaría de Finanzas, que coadyuve a la atención oportuna de los asuntos de su competencia y a la adecuada toma de decisiones.</w:t>
      </w:r>
      <w:r w:rsidRPr="008767BC">
        <w:rPr>
          <w:rFonts w:ascii="Palatino Linotype" w:hAnsi="Palatino Linotype"/>
          <w:b/>
          <w:i/>
          <w:sz w:val="22"/>
          <w:szCs w:val="22"/>
        </w:rPr>
        <w:t xml:space="preserve"> </w:t>
      </w:r>
    </w:p>
    <w:p w:rsidR="009B2D36" w:rsidRPr="008767BC" w:rsidRDefault="009B2D36" w:rsidP="005375DB">
      <w:pPr>
        <w:pStyle w:val="Prrafodelista"/>
        <w:numPr>
          <w:ilvl w:val="0"/>
          <w:numId w:val="2"/>
        </w:numPr>
        <w:spacing w:line="276" w:lineRule="auto"/>
        <w:ind w:left="1208" w:right="618" w:hanging="357"/>
        <w:jc w:val="both"/>
        <w:rPr>
          <w:rFonts w:ascii="Palatino Linotype" w:hAnsi="Palatino Linotype"/>
          <w:i/>
          <w:sz w:val="22"/>
          <w:szCs w:val="22"/>
        </w:rPr>
      </w:pPr>
      <w:r w:rsidRPr="008767BC">
        <w:rPr>
          <w:rFonts w:ascii="Palatino Linotype" w:hAnsi="Palatino Linotype"/>
          <w:i/>
          <w:sz w:val="22"/>
          <w:szCs w:val="22"/>
        </w:rPr>
        <w:t>Coordinar a las y a los Titulares que sean encomendados por la o el C. Secretario de Finanzas como representantes de la Secretaría, ante los órganos de gobierno de los organismos auxiliares, gabinetes y demás entidades colegiadas y grupos de trabajo.</w:t>
      </w:r>
    </w:p>
    <w:p w:rsidR="009B2D36" w:rsidRPr="008767BC" w:rsidRDefault="009B2D36" w:rsidP="005375DB">
      <w:pPr>
        <w:pStyle w:val="Prrafodelista"/>
        <w:numPr>
          <w:ilvl w:val="0"/>
          <w:numId w:val="2"/>
        </w:numPr>
        <w:spacing w:line="276" w:lineRule="auto"/>
        <w:ind w:left="1208" w:right="618" w:hanging="357"/>
        <w:jc w:val="both"/>
        <w:rPr>
          <w:rFonts w:ascii="Palatino Linotype" w:hAnsi="Palatino Linotype"/>
          <w:i/>
          <w:sz w:val="22"/>
          <w:szCs w:val="22"/>
        </w:rPr>
      </w:pPr>
      <w:r w:rsidRPr="008767BC">
        <w:rPr>
          <w:rFonts w:ascii="Palatino Linotype" w:hAnsi="Palatino Linotype"/>
          <w:i/>
          <w:sz w:val="22"/>
          <w:szCs w:val="22"/>
        </w:rPr>
        <w:t>Participar en la elaboración de documentos o publicaciones con enfoque ciudadano, a fin de brindar a la población en general información clara en el ámbito de competencia de la Secretaría de Finanzas.</w:t>
      </w:r>
    </w:p>
    <w:p w:rsidR="009B2D36" w:rsidRPr="008767BC" w:rsidRDefault="009B2D36" w:rsidP="005375DB">
      <w:pPr>
        <w:pStyle w:val="Prrafodelista"/>
        <w:numPr>
          <w:ilvl w:val="0"/>
          <w:numId w:val="2"/>
        </w:numPr>
        <w:spacing w:line="276" w:lineRule="auto"/>
        <w:ind w:left="1208" w:right="618" w:hanging="357"/>
        <w:jc w:val="both"/>
        <w:rPr>
          <w:rFonts w:ascii="Palatino Linotype" w:hAnsi="Palatino Linotype"/>
          <w:i/>
          <w:sz w:val="22"/>
          <w:szCs w:val="22"/>
        </w:rPr>
      </w:pPr>
      <w:r w:rsidRPr="008767BC">
        <w:rPr>
          <w:rFonts w:ascii="Palatino Linotype" w:hAnsi="Palatino Linotype"/>
          <w:i/>
          <w:sz w:val="22"/>
          <w:szCs w:val="22"/>
        </w:rPr>
        <w:t>Revisar las publicaciones oficiales y aquellas especializadas en materia económica, financiera y, fiscal en el ámbito de su competencia y realizar el análisis y documentos correspondientes.</w:t>
      </w:r>
    </w:p>
    <w:p w:rsidR="009B2D36" w:rsidRPr="008767BC" w:rsidRDefault="009B2D36" w:rsidP="005375DB">
      <w:pPr>
        <w:pStyle w:val="Prrafodelista"/>
        <w:numPr>
          <w:ilvl w:val="0"/>
          <w:numId w:val="2"/>
        </w:numPr>
        <w:spacing w:line="276" w:lineRule="auto"/>
        <w:ind w:left="1208" w:right="618" w:hanging="357"/>
        <w:jc w:val="both"/>
        <w:rPr>
          <w:rFonts w:ascii="Palatino Linotype" w:hAnsi="Palatino Linotype"/>
          <w:i/>
          <w:sz w:val="22"/>
          <w:szCs w:val="22"/>
        </w:rPr>
      </w:pPr>
      <w:r w:rsidRPr="008767BC">
        <w:rPr>
          <w:rFonts w:ascii="Palatino Linotype" w:hAnsi="Palatino Linotype"/>
          <w:i/>
          <w:sz w:val="22"/>
          <w:szCs w:val="22"/>
        </w:rPr>
        <w:t>Coadyuvar con la Secretaría, dependencias y organismos de la administración pública estatal en el seguimiento de las instrucciones y compromisos de la o del Ejecutivo Estatal, así como aquellos asuntos que le sean encomendados a la Unidad por la o el Secretario de Finanzas.</w:t>
      </w:r>
    </w:p>
    <w:p w:rsidR="009B2D36" w:rsidRPr="008767BC" w:rsidRDefault="009B2D36" w:rsidP="005375DB">
      <w:pPr>
        <w:pStyle w:val="Prrafodelista"/>
        <w:numPr>
          <w:ilvl w:val="0"/>
          <w:numId w:val="2"/>
        </w:numPr>
        <w:spacing w:line="276" w:lineRule="auto"/>
        <w:ind w:left="1208" w:right="618" w:hanging="357"/>
        <w:jc w:val="both"/>
        <w:rPr>
          <w:rFonts w:ascii="Palatino Linotype" w:hAnsi="Palatino Linotype"/>
          <w:i/>
          <w:sz w:val="22"/>
          <w:szCs w:val="22"/>
        </w:rPr>
      </w:pPr>
      <w:r w:rsidRPr="008767BC">
        <w:rPr>
          <w:rFonts w:ascii="Palatino Linotype" w:hAnsi="Palatino Linotype"/>
          <w:i/>
          <w:sz w:val="22"/>
          <w:szCs w:val="22"/>
        </w:rPr>
        <w:t>Desarrollar las demás funciones inherentes al área de su competencia.</w:t>
      </w:r>
    </w:p>
    <w:p w:rsidR="009B2D36" w:rsidRPr="008767BC" w:rsidRDefault="009B2D36" w:rsidP="001A7E24">
      <w:pPr>
        <w:spacing w:before="240" w:after="240" w:line="360" w:lineRule="auto"/>
        <w:jc w:val="both"/>
        <w:rPr>
          <w:rFonts w:ascii="Palatino Linotype" w:hAnsi="Palatino Linotype"/>
          <w:sz w:val="24"/>
          <w:szCs w:val="24"/>
        </w:rPr>
      </w:pPr>
      <w:r w:rsidRPr="008767BC">
        <w:rPr>
          <w:rFonts w:ascii="Palatino Linotype" w:hAnsi="Palatino Linotype"/>
          <w:sz w:val="24"/>
          <w:szCs w:val="24"/>
        </w:rPr>
        <w:t>Es de la normativa en estudio, que la Unidad en cita, tiene atribuciones de analizar e interpretar en materia económica y financiera que sea requerida por la Secretaría de Finanzas para la toma de decisiones y facilitar el derecho de acceso a la información pública y la protección de datos personales.</w:t>
      </w:r>
    </w:p>
    <w:p w:rsidR="009B2D36" w:rsidRPr="008767BC" w:rsidRDefault="009B2D36" w:rsidP="001A7E24">
      <w:pPr>
        <w:spacing w:before="240" w:after="240" w:line="360" w:lineRule="auto"/>
        <w:jc w:val="both"/>
        <w:rPr>
          <w:rFonts w:ascii="Palatino Linotype" w:hAnsi="Palatino Linotype"/>
          <w:sz w:val="24"/>
          <w:szCs w:val="24"/>
        </w:rPr>
      </w:pPr>
      <w:r w:rsidRPr="008767BC">
        <w:rPr>
          <w:rFonts w:ascii="Palatino Linotype" w:hAnsi="Palatino Linotype"/>
          <w:sz w:val="24"/>
          <w:szCs w:val="24"/>
        </w:rPr>
        <w:t>De igual forma tiene como objetivos, coordinar las acciones para la recopilación, conservación, interpretación y sistematización de la información financiera, económica, programática y presupuestal que requiera la Secretaría de Finanzas.</w:t>
      </w:r>
    </w:p>
    <w:p w:rsidR="009B2D36" w:rsidRPr="008767BC" w:rsidRDefault="009B2D36" w:rsidP="001A7E24">
      <w:pPr>
        <w:spacing w:before="240" w:after="240" w:line="360" w:lineRule="auto"/>
        <w:jc w:val="both"/>
        <w:rPr>
          <w:rFonts w:ascii="Palatino Linotype" w:hAnsi="Palatino Linotype"/>
          <w:sz w:val="24"/>
          <w:szCs w:val="24"/>
        </w:rPr>
      </w:pPr>
      <w:r w:rsidRPr="008767BC">
        <w:rPr>
          <w:rFonts w:ascii="Palatino Linotype" w:hAnsi="Palatino Linotype"/>
          <w:sz w:val="24"/>
          <w:szCs w:val="24"/>
        </w:rPr>
        <w:t xml:space="preserve">Así también, coordinar la integración del Presupuesto basado en Resultados de la Secretaría, verificando que las metas, los indicadores de desempeño y la asignación </w:t>
      </w:r>
      <w:r w:rsidRPr="008767BC">
        <w:rPr>
          <w:rFonts w:ascii="Palatino Linotype" w:hAnsi="Palatino Linotype"/>
          <w:sz w:val="24"/>
          <w:szCs w:val="24"/>
        </w:rPr>
        <w:lastRenderedPageBreak/>
        <w:t>de recursos sea congruente con lo establecido en el Plan de Desarrollo del Estado de México.</w:t>
      </w:r>
    </w:p>
    <w:p w:rsidR="009B2D36" w:rsidRPr="008767BC" w:rsidRDefault="009B2D36" w:rsidP="001A7E24">
      <w:pPr>
        <w:spacing w:before="240" w:after="240" w:line="360" w:lineRule="auto"/>
        <w:jc w:val="both"/>
        <w:rPr>
          <w:rFonts w:ascii="Palatino Linotype" w:hAnsi="Palatino Linotype"/>
          <w:sz w:val="24"/>
          <w:szCs w:val="24"/>
        </w:rPr>
      </w:pPr>
      <w:r w:rsidRPr="008767BC">
        <w:rPr>
          <w:rFonts w:ascii="Palatino Linotype" w:hAnsi="Palatino Linotype"/>
          <w:sz w:val="24"/>
          <w:szCs w:val="24"/>
        </w:rPr>
        <w:t>Ahora bien de acuerdo a la respuesta otorgada y ratificada mediante Informe Justificado es que señaló la autoridad que se realizó una búsqueda exhaustiva y razonable de la información en la oficina de la secretaría particular por lo que e importante precisar las facultades con las que cuenta la unidad administrativa de conformidad con el Manual General ya citado con anterioridad;</w:t>
      </w:r>
    </w:p>
    <w:p w:rsidR="009B2D36" w:rsidRPr="008767BC" w:rsidRDefault="009B2D36" w:rsidP="005375DB">
      <w:pPr>
        <w:spacing w:after="0" w:line="276" w:lineRule="auto"/>
        <w:ind w:left="851" w:right="618"/>
        <w:jc w:val="both"/>
        <w:rPr>
          <w:rFonts w:ascii="Palatino Linotype" w:hAnsi="Palatino Linotype"/>
          <w:b/>
          <w:i/>
        </w:rPr>
      </w:pPr>
      <w:r w:rsidRPr="008767BC">
        <w:rPr>
          <w:rFonts w:ascii="Palatino Linotype" w:hAnsi="Palatino Linotype"/>
          <w:b/>
          <w:i/>
        </w:rPr>
        <w:t xml:space="preserve">“20700001000000S SECRETARÍA PARTICULAR </w:t>
      </w:r>
    </w:p>
    <w:p w:rsidR="009B2D36" w:rsidRPr="008767BC" w:rsidRDefault="009B2D36" w:rsidP="005375DB">
      <w:pPr>
        <w:spacing w:after="0" w:line="276" w:lineRule="auto"/>
        <w:ind w:left="851" w:right="618"/>
        <w:jc w:val="both"/>
        <w:rPr>
          <w:rFonts w:ascii="Palatino Linotype" w:hAnsi="Palatino Linotype"/>
          <w:b/>
          <w:i/>
        </w:rPr>
      </w:pPr>
      <w:r w:rsidRPr="008767BC">
        <w:rPr>
          <w:rFonts w:ascii="Palatino Linotype" w:hAnsi="Palatino Linotype"/>
          <w:b/>
          <w:i/>
        </w:rPr>
        <w:t xml:space="preserve">OBJETIVO: </w:t>
      </w:r>
    </w:p>
    <w:p w:rsidR="009B2D36" w:rsidRPr="008767BC" w:rsidRDefault="009B2D36" w:rsidP="005375DB">
      <w:pPr>
        <w:spacing w:after="0" w:line="276" w:lineRule="auto"/>
        <w:ind w:left="851" w:right="618"/>
        <w:jc w:val="both"/>
        <w:rPr>
          <w:rFonts w:ascii="Palatino Linotype" w:hAnsi="Palatino Linotype"/>
          <w:i/>
        </w:rPr>
      </w:pPr>
      <w:r w:rsidRPr="008767BC">
        <w:rPr>
          <w:rFonts w:ascii="Palatino Linotype" w:hAnsi="Palatino Linotype"/>
          <w:i/>
        </w:rPr>
        <w:t xml:space="preserve">Auxiliar a la o al Titular de la Secretaría de Finanzas en el cumplimiento de sus funciones ejecutivas, mediante la organización y coordinación de las actividades de la oficina y el despacho de los asuntos bajo su responsabilidad, así como mantenerle informada o informado sobre los compromisos oficiales contraídos y los avances en el cumplimiento de los mismos. </w:t>
      </w:r>
    </w:p>
    <w:p w:rsidR="009B2D36" w:rsidRPr="008767BC" w:rsidRDefault="009B2D36" w:rsidP="005375DB">
      <w:pPr>
        <w:spacing w:after="0" w:line="276" w:lineRule="auto"/>
        <w:ind w:left="851" w:right="618"/>
        <w:jc w:val="both"/>
        <w:rPr>
          <w:rFonts w:ascii="Palatino Linotype" w:hAnsi="Palatino Linotype"/>
          <w:b/>
          <w:i/>
        </w:rPr>
      </w:pPr>
      <w:r w:rsidRPr="008767BC">
        <w:rPr>
          <w:rFonts w:ascii="Palatino Linotype" w:hAnsi="Palatino Linotype"/>
          <w:b/>
          <w:i/>
        </w:rPr>
        <w:t xml:space="preserve">FUNCIONES: </w:t>
      </w:r>
    </w:p>
    <w:p w:rsidR="009B2D36" w:rsidRPr="008767BC" w:rsidRDefault="009B2D36" w:rsidP="005375DB">
      <w:pPr>
        <w:spacing w:after="0" w:line="276" w:lineRule="auto"/>
        <w:ind w:left="851" w:right="618"/>
        <w:jc w:val="both"/>
        <w:rPr>
          <w:rFonts w:ascii="Palatino Linotype" w:hAnsi="Palatino Linotype"/>
          <w:i/>
        </w:rPr>
      </w:pPr>
      <w:r w:rsidRPr="008767BC">
        <w:rPr>
          <w:rFonts w:ascii="Palatino Linotype" w:hAnsi="Palatino Linotype"/>
          <w:i/>
        </w:rPr>
        <w:t xml:space="preserve">Acordar periódicamente con la o el Titular de la Secretaría para someter a su consideración los documentos, las audiencias solicitadas y programadas, así como otros requerimientos relacionados con sus funciones. </w:t>
      </w:r>
    </w:p>
    <w:p w:rsidR="009B2D36" w:rsidRPr="008767BC" w:rsidRDefault="009B2D36" w:rsidP="005375DB">
      <w:pPr>
        <w:spacing w:after="0" w:line="276" w:lineRule="auto"/>
        <w:ind w:left="851" w:right="618"/>
        <w:jc w:val="both"/>
        <w:rPr>
          <w:rFonts w:ascii="Palatino Linotype" w:hAnsi="Palatino Linotype"/>
          <w:i/>
        </w:rPr>
      </w:pPr>
      <w:r w:rsidRPr="008767BC">
        <w:rPr>
          <w:rFonts w:ascii="Palatino Linotype" w:hAnsi="Palatino Linotype"/>
          <w:i/>
        </w:rPr>
        <w:t xml:space="preserve">Controlar la agenda de la o del Titular de la Secretaría, registrando los compromisos, las audiencias, los acuerdos, las visitas, giras, entrevistas y demás actividades que deba realizar. </w:t>
      </w:r>
    </w:p>
    <w:p w:rsidR="009B2D36" w:rsidRPr="008767BC" w:rsidRDefault="009B2D36" w:rsidP="005375DB">
      <w:pPr>
        <w:spacing w:after="0" w:line="276" w:lineRule="auto"/>
        <w:ind w:left="851" w:right="618"/>
        <w:jc w:val="both"/>
        <w:rPr>
          <w:rFonts w:ascii="Palatino Linotype" w:hAnsi="Palatino Linotype"/>
          <w:i/>
        </w:rPr>
      </w:pPr>
      <w:r w:rsidRPr="008767BC">
        <w:rPr>
          <w:rFonts w:ascii="Palatino Linotype" w:hAnsi="Palatino Linotype"/>
          <w:i/>
        </w:rPr>
        <w:t xml:space="preserve">Auxiliar a la o al Titular de la Secretaría en la preparación de sus acuerdos con la o el C. Gobernador y con otras u otros funcionarios, proporcionándole la información requerida para los asuntos a tratar. Gestionar la atención oportuna de los asuntos turnados a la Secretaría. </w:t>
      </w:r>
    </w:p>
    <w:p w:rsidR="009B2D36" w:rsidRPr="008767BC" w:rsidRDefault="009B2D36" w:rsidP="005375DB">
      <w:pPr>
        <w:spacing w:after="0" w:line="276" w:lineRule="auto"/>
        <w:ind w:left="851" w:right="618"/>
        <w:jc w:val="both"/>
        <w:rPr>
          <w:rFonts w:ascii="Palatino Linotype" w:hAnsi="Palatino Linotype"/>
          <w:i/>
        </w:rPr>
      </w:pPr>
      <w:r w:rsidRPr="008767BC">
        <w:rPr>
          <w:rFonts w:ascii="Palatino Linotype" w:hAnsi="Palatino Linotype"/>
          <w:i/>
        </w:rPr>
        <w:t xml:space="preserve">Atender las audiencias públicas que se canalicen a la Secretaría, así como registrar y controlar las peticiones realizadas por las y los funcionarios y particulares. </w:t>
      </w:r>
    </w:p>
    <w:p w:rsidR="009B2D36" w:rsidRPr="008767BC" w:rsidRDefault="009B2D36" w:rsidP="005375DB">
      <w:pPr>
        <w:spacing w:after="0" w:line="276" w:lineRule="auto"/>
        <w:ind w:left="851" w:right="618"/>
        <w:jc w:val="both"/>
        <w:rPr>
          <w:rFonts w:ascii="Palatino Linotype" w:hAnsi="Palatino Linotype"/>
          <w:i/>
        </w:rPr>
      </w:pPr>
      <w:r w:rsidRPr="008767BC">
        <w:rPr>
          <w:rFonts w:ascii="Palatino Linotype" w:hAnsi="Palatino Linotype"/>
          <w:i/>
        </w:rPr>
        <w:t xml:space="preserve">Elaborar informes de los asuntos, acuerdos, de las demandas populares, audiencias, y de los programas y proyectos que hayan sido improcedentes, no cumplidos o concluidos por las diferentes instancias del sector. </w:t>
      </w:r>
    </w:p>
    <w:p w:rsidR="009B2D36" w:rsidRPr="008767BC" w:rsidRDefault="009B2D36" w:rsidP="005375DB">
      <w:pPr>
        <w:spacing w:after="0" w:line="276" w:lineRule="auto"/>
        <w:ind w:left="851" w:right="618"/>
        <w:jc w:val="both"/>
        <w:rPr>
          <w:rFonts w:ascii="Palatino Linotype" w:hAnsi="Palatino Linotype"/>
          <w:i/>
        </w:rPr>
      </w:pPr>
      <w:r w:rsidRPr="008767BC">
        <w:rPr>
          <w:rFonts w:ascii="Palatino Linotype" w:hAnsi="Palatino Linotype"/>
          <w:i/>
        </w:rPr>
        <w:lastRenderedPageBreak/>
        <w:t xml:space="preserve">Realizar el seguimiento y control de los acuerdos de la Secretaría, relacionados con el desarrollo de los programas y proyectos, así como con las demandas populares que se generen, e informar a la o al Titular de Secretaría, oportunamente sobre las resoluciones, los avances y el cumplimiento de los mismos. Integrar los informes que den cuenta de las actividades realizadas por la Secretaría y remitirlos a las instancias correspondientes. </w:t>
      </w:r>
    </w:p>
    <w:p w:rsidR="009B2D36" w:rsidRPr="008767BC" w:rsidRDefault="009B2D36" w:rsidP="005375DB">
      <w:pPr>
        <w:spacing w:after="0" w:line="276" w:lineRule="auto"/>
        <w:ind w:left="851" w:right="618"/>
        <w:jc w:val="both"/>
        <w:rPr>
          <w:rFonts w:ascii="Palatino Linotype" w:hAnsi="Palatino Linotype"/>
          <w:i/>
        </w:rPr>
      </w:pPr>
      <w:r w:rsidRPr="008767BC">
        <w:rPr>
          <w:rFonts w:ascii="Palatino Linotype" w:hAnsi="Palatino Linotype"/>
          <w:i/>
        </w:rPr>
        <w:t xml:space="preserve">Dar seguimiento e informar a la o al Titular de la Secretaría sobre el cumplimiento de sus acuerdos con las unidades administrativas de la dependencia y con los organismos auxiliares. Mantener ordenados y actualizados los directorios, archivos y documentos de la o del Titular de la Secretaría. Coordinar la organización general de las reuniones de trabajo de la o del Titular de la Secretaría y el registro de acuerdos. </w:t>
      </w:r>
    </w:p>
    <w:p w:rsidR="009B2D36" w:rsidRPr="008767BC" w:rsidRDefault="009B2D36" w:rsidP="005375DB">
      <w:pPr>
        <w:spacing w:after="0" w:line="276" w:lineRule="auto"/>
        <w:ind w:left="851" w:right="618"/>
        <w:jc w:val="both"/>
        <w:rPr>
          <w:rFonts w:ascii="Palatino Linotype" w:hAnsi="Palatino Linotype"/>
          <w:i/>
        </w:rPr>
      </w:pPr>
      <w:r w:rsidRPr="008767BC">
        <w:rPr>
          <w:rFonts w:ascii="Palatino Linotype" w:hAnsi="Palatino Linotype"/>
          <w:i/>
        </w:rPr>
        <w:t xml:space="preserve">Coordinar y proporcionar el apoyo necesario para la realización de eventos, giras, reuniones y actos oficiales relacionados con el sector, así como el apoyo logístico a las y los servidores públicos de la Secretaría. </w:t>
      </w:r>
    </w:p>
    <w:p w:rsidR="009B2D36" w:rsidRPr="008767BC" w:rsidRDefault="009B2D36" w:rsidP="005375DB">
      <w:pPr>
        <w:spacing w:after="0" w:line="276" w:lineRule="auto"/>
        <w:ind w:left="851" w:right="618"/>
        <w:jc w:val="both"/>
        <w:rPr>
          <w:rFonts w:ascii="Palatino Linotype" w:hAnsi="Palatino Linotype"/>
          <w:i/>
        </w:rPr>
      </w:pPr>
      <w:r w:rsidRPr="008767BC">
        <w:rPr>
          <w:rFonts w:ascii="Palatino Linotype" w:hAnsi="Palatino Linotype"/>
          <w:i/>
        </w:rPr>
        <w:t>Coordinar y vigilar el análisis documental de gestión, relacionado con las actividades del sector y con asuntos de interés general de la o del Titular de la Secretaría. Desarrollar las demás funciones inherentes al área de su competencia”</w:t>
      </w:r>
    </w:p>
    <w:p w:rsidR="009B2D36" w:rsidRPr="008767BC" w:rsidRDefault="009B2D36" w:rsidP="001A7E24">
      <w:pPr>
        <w:spacing w:before="240" w:after="240" w:line="360" w:lineRule="auto"/>
        <w:jc w:val="both"/>
        <w:rPr>
          <w:rFonts w:ascii="Palatino Linotype" w:hAnsi="Palatino Linotype"/>
          <w:sz w:val="24"/>
          <w:szCs w:val="24"/>
        </w:rPr>
      </w:pPr>
      <w:r w:rsidRPr="008767BC">
        <w:rPr>
          <w:rFonts w:ascii="Palatino Linotype" w:hAnsi="Palatino Linotype"/>
          <w:sz w:val="24"/>
          <w:szCs w:val="24"/>
        </w:rPr>
        <w:t>De lo anterior, se desprende que el secretario particular del Secretario de Finanzas tiene funciones y atribuciones espec</w:t>
      </w:r>
      <w:r w:rsidR="005375DB" w:rsidRPr="008767BC">
        <w:rPr>
          <w:rFonts w:ascii="Palatino Linotype" w:hAnsi="Palatino Linotype"/>
          <w:sz w:val="24"/>
          <w:szCs w:val="24"/>
        </w:rPr>
        <w:t>í</w:t>
      </w:r>
      <w:r w:rsidRPr="008767BC">
        <w:rPr>
          <w:rFonts w:ascii="Palatino Linotype" w:hAnsi="Palatino Linotype"/>
          <w:sz w:val="24"/>
          <w:szCs w:val="24"/>
        </w:rPr>
        <w:t>ficas en cuanto a auxiliar al Titular en el cumplimiento de sus funciones ejecutivas, mediante la organización y coordinación de las actividades de la oficina y el despacho de los asuntos bajo su responsabilidad.</w:t>
      </w:r>
    </w:p>
    <w:p w:rsidR="009B2D36" w:rsidRPr="008767BC" w:rsidRDefault="009B2D36" w:rsidP="001A7E24">
      <w:pPr>
        <w:spacing w:before="240" w:after="240" w:line="360" w:lineRule="auto"/>
        <w:jc w:val="both"/>
        <w:rPr>
          <w:rFonts w:ascii="Palatino Linotype" w:hAnsi="Palatino Linotype"/>
          <w:sz w:val="24"/>
          <w:szCs w:val="24"/>
        </w:rPr>
      </w:pPr>
      <w:r w:rsidRPr="008767BC">
        <w:rPr>
          <w:rFonts w:ascii="Palatino Linotype" w:hAnsi="Palatino Linotype"/>
          <w:sz w:val="24"/>
          <w:szCs w:val="24"/>
        </w:rPr>
        <w:t>Ahora bien de lo expuesto, es que se desprende que no se siguió el procedimiento establecido en el artículo 162 de la Ley de Transparencia y Acceso a la Información Pública del Estado de México y Municipios que señala:</w:t>
      </w:r>
    </w:p>
    <w:p w:rsidR="009B2D36" w:rsidRPr="008767BC" w:rsidRDefault="009B2D36" w:rsidP="009B2D36">
      <w:pPr>
        <w:spacing w:after="0" w:line="276" w:lineRule="auto"/>
        <w:ind w:left="851" w:right="618"/>
        <w:jc w:val="both"/>
        <w:rPr>
          <w:rFonts w:ascii="Palatino Linotype" w:hAnsi="Palatino Linotype"/>
          <w:i/>
          <w:sz w:val="24"/>
          <w:szCs w:val="24"/>
        </w:rPr>
      </w:pPr>
      <w:r w:rsidRPr="008767BC">
        <w:rPr>
          <w:rFonts w:ascii="Palatino Linotype" w:hAnsi="Palatino Linotype"/>
          <w:b/>
          <w:i/>
        </w:rPr>
        <w:t>Artículo 162.</w:t>
      </w:r>
      <w:r w:rsidRPr="008767BC">
        <w:rPr>
          <w:rFonts w:ascii="Palatino Linotype" w:hAnsi="Palatino Linotype"/>
          <w:i/>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597B85" w:rsidRPr="008767BC" w:rsidRDefault="009B2D36" w:rsidP="001A7E24">
      <w:pPr>
        <w:spacing w:before="240" w:after="240" w:line="360" w:lineRule="auto"/>
        <w:jc w:val="both"/>
        <w:rPr>
          <w:rFonts w:ascii="Palatino Linotype" w:hAnsi="Palatino Linotype"/>
          <w:sz w:val="24"/>
          <w:szCs w:val="24"/>
        </w:rPr>
      </w:pPr>
      <w:r w:rsidRPr="008767BC">
        <w:rPr>
          <w:rFonts w:ascii="Palatino Linotype" w:hAnsi="Palatino Linotype"/>
          <w:sz w:val="24"/>
          <w:szCs w:val="24"/>
        </w:rPr>
        <w:lastRenderedPageBreak/>
        <w:t xml:space="preserve">Esto, en razón que existen diversas áreas del </w:t>
      </w:r>
      <w:r w:rsidRPr="008767BC">
        <w:rPr>
          <w:rFonts w:ascii="Palatino Linotype" w:hAnsi="Palatino Linotype"/>
          <w:b/>
          <w:sz w:val="24"/>
          <w:szCs w:val="24"/>
        </w:rPr>
        <w:t>SUJETO OBLIGADO</w:t>
      </w:r>
      <w:r w:rsidRPr="008767BC">
        <w:rPr>
          <w:rFonts w:ascii="Palatino Linotype" w:hAnsi="Palatino Linotype"/>
          <w:sz w:val="24"/>
          <w:szCs w:val="24"/>
        </w:rPr>
        <w:t xml:space="preserve"> que pudieran contar con la información requerida por el particular de acuerdo con el Reglamento Interior de la Secretaría de Finanzas que dispone:</w:t>
      </w:r>
    </w:p>
    <w:p w:rsidR="009B2D36" w:rsidRPr="008767BC" w:rsidRDefault="009B2D36" w:rsidP="009B2D36">
      <w:pPr>
        <w:spacing w:after="0" w:line="276" w:lineRule="auto"/>
        <w:ind w:left="851" w:right="616"/>
        <w:jc w:val="both"/>
        <w:rPr>
          <w:rFonts w:ascii="Palatino Linotype" w:hAnsi="Palatino Linotype"/>
          <w:i/>
        </w:rPr>
      </w:pPr>
      <w:r w:rsidRPr="008767BC">
        <w:rPr>
          <w:rFonts w:ascii="Palatino Linotype" w:hAnsi="Palatino Linotype"/>
          <w:b/>
          <w:i/>
        </w:rPr>
        <w:t>Artículo 41.-</w:t>
      </w:r>
      <w:r w:rsidRPr="008767BC">
        <w:rPr>
          <w:rFonts w:ascii="Palatino Linotype" w:hAnsi="Palatino Linotype"/>
          <w:i/>
        </w:rPr>
        <w:t xml:space="preserve"> Corresponde a la Coordinación Administrativa:</w:t>
      </w:r>
    </w:p>
    <w:p w:rsidR="009B2D36" w:rsidRPr="008767BC" w:rsidRDefault="009B2D36" w:rsidP="009B2D36">
      <w:pPr>
        <w:spacing w:after="0" w:line="276" w:lineRule="auto"/>
        <w:ind w:left="851" w:right="616"/>
        <w:jc w:val="both"/>
        <w:rPr>
          <w:rFonts w:ascii="Palatino Linotype" w:hAnsi="Palatino Linotype"/>
          <w:i/>
        </w:rPr>
      </w:pPr>
      <w:r w:rsidRPr="008767BC">
        <w:rPr>
          <w:rFonts w:ascii="Palatino Linotype" w:hAnsi="Palatino Linotype"/>
          <w:b/>
          <w:i/>
        </w:rPr>
        <w:t>I.</w:t>
      </w:r>
      <w:r w:rsidRPr="008767BC">
        <w:rPr>
          <w:rFonts w:ascii="Palatino Linotype" w:hAnsi="Palatino Linotype"/>
          <w:i/>
        </w:rPr>
        <w:t xml:space="preserve"> Cumplir con las normas y políticas que en materia de administración de recursos humanos, materiales y financieros emita el Secretario. </w:t>
      </w:r>
    </w:p>
    <w:p w:rsidR="009B2D36" w:rsidRPr="008767BC" w:rsidRDefault="009B2D36" w:rsidP="009B2D36">
      <w:pPr>
        <w:spacing w:after="0" w:line="276" w:lineRule="auto"/>
        <w:ind w:left="851" w:right="616"/>
        <w:jc w:val="both"/>
        <w:rPr>
          <w:rFonts w:ascii="Palatino Linotype" w:hAnsi="Palatino Linotype"/>
          <w:i/>
        </w:rPr>
      </w:pPr>
      <w:r w:rsidRPr="008767BC">
        <w:rPr>
          <w:rFonts w:ascii="Palatino Linotype" w:hAnsi="Palatino Linotype"/>
          <w:i/>
        </w:rPr>
        <w:t xml:space="preserve">II. </w:t>
      </w:r>
      <w:r w:rsidRPr="008767BC">
        <w:rPr>
          <w:rFonts w:ascii="Palatino Linotype" w:hAnsi="Palatino Linotype"/>
          <w:b/>
          <w:i/>
          <w:u w:val="single"/>
        </w:rPr>
        <w:t>Programar, organizar y controlar</w:t>
      </w:r>
      <w:r w:rsidRPr="008767BC">
        <w:rPr>
          <w:rFonts w:ascii="Palatino Linotype" w:hAnsi="Palatino Linotype"/>
          <w:i/>
        </w:rPr>
        <w:t xml:space="preserve"> el suministro, administración y aplicación de los recursos humanos, materiales</w:t>
      </w:r>
      <w:r w:rsidRPr="008767BC">
        <w:rPr>
          <w:rFonts w:ascii="Palatino Linotype" w:hAnsi="Palatino Linotype"/>
          <w:b/>
          <w:i/>
          <w:u w:val="single"/>
        </w:rPr>
        <w:t>, financieros</w:t>
      </w:r>
      <w:r w:rsidRPr="008767BC">
        <w:rPr>
          <w:rFonts w:ascii="Palatino Linotype" w:hAnsi="Palatino Linotype"/>
          <w:i/>
        </w:rPr>
        <w:t xml:space="preserve"> y técnicos, así como los servicios generales necesarios para el funcionamiento de las unidades administrativas de la Secretaría. </w:t>
      </w:r>
    </w:p>
    <w:p w:rsidR="009B2D36" w:rsidRPr="008767BC" w:rsidRDefault="009B2D36" w:rsidP="009B2D36">
      <w:pPr>
        <w:spacing w:after="0" w:line="276" w:lineRule="auto"/>
        <w:ind w:left="851" w:right="616"/>
        <w:jc w:val="both"/>
        <w:rPr>
          <w:rFonts w:ascii="Palatino Linotype" w:hAnsi="Palatino Linotype"/>
          <w:i/>
        </w:rPr>
      </w:pPr>
      <w:r w:rsidRPr="008767BC">
        <w:rPr>
          <w:rFonts w:ascii="Palatino Linotype" w:hAnsi="Palatino Linotype"/>
          <w:i/>
        </w:rPr>
        <w:t xml:space="preserve">III. Formular conjuntamente con las unidades administrativas de la Secretaría: </w:t>
      </w:r>
    </w:p>
    <w:p w:rsidR="009B2D36" w:rsidRPr="008767BC" w:rsidRDefault="009B2D36" w:rsidP="009B2D36">
      <w:pPr>
        <w:spacing w:after="0" w:line="276" w:lineRule="auto"/>
        <w:ind w:left="851" w:right="616"/>
        <w:jc w:val="both"/>
        <w:rPr>
          <w:rFonts w:ascii="Palatino Linotype" w:hAnsi="Palatino Linotype"/>
          <w:i/>
        </w:rPr>
      </w:pPr>
      <w:r w:rsidRPr="008767BC">
        <w:rPr>
          <w:rFonts w:ascii="Palatino Linotype" w:hAnsi="Palatino Linotype"/>
          <w:i/>
        </w:rPr>
        <w:t xml:space="preserve">a) Los programas anuales de adquisiciones y servicios. </w:t>
      </w:r>
    </w:p>
    <w:p w:rsidR="009B2D36" w:rsidRPr="008767BC" w:rsidRDefault="009B2D36" w:rsidP="009B2D36">
      <w:pPr>
        <w:spacing w:after="0" w:line="276" w:lineRule="auto"/>
        <w:ind w:left="851" w:right="616"/>
        <w:jc w:val="both"/>
        <w:rPr>
          <w:rFonts w:ascii="Palatino Linotype" w:hAnsi="Palatino Linotype"/>
          <w:i/>
        </w:rPr>
      </w:pPr>
      <w:r w:rsidRPr="008767BC">
        <w:rPr>
          <w:rFonts w:ascii="Palatino Linotype" w:hAnsi="Palatino Linotype"/>
          <w:i/>
        </w:rPr>
        <w:t xml:space="preserve">b) Los programas de trabajo. </w:t>
      </w:r>
    </w:p>
    <w:p w:rsidR="009B2D36" w:rsidRPr="008767BC" w:rsidRDefault="009B2D36" w:rsidP="009B2D36">
      <w:pPr>
        <w:spacing w:after="0" w:line="276" w:lineRule="auto"/>
        <w:ind w:left="851" w:right="616"/>
        <w:jc w:val="both"/>
        <w:rPr>
          <w:rFonts w:ascii="Palatino Linotype" w:hAnsi="Palatino Linotype"/>
          <w:i/>
        </w:rPr>
      </w:pPr>
      <w:r w:rsidRPr="008767BC">
        <w:rPr>
          <w:rFonts w:ascii="Palatino Linotype" w:hAnsi="Palatino Linotype"/>
          <w:i/>
        </w:rPr>
        <w:t xml:space="preserve">c) Los proyectos de presupuesto de egresos respectivos. </w:t>
      </w:r>
    </w:p>
    <w:p w:rsidR="009B2D36" w:rsidRPr="008767BC" w:rsidRDefault="009B2D36" w:rsidP="009B2D36">
      <w:pPr>
        <w:spacing w:after="0" w:line="276" w:lineRule="auto"/>
        <w:ind w:left="851" w:right="616"/>
        <w:jc w:val="both"/>
        <w:rPr>
          <w:rFonts w:ascii="Palatino Linotype" w:hAnsi="Palatino Linotype"/>
          <w:i/>
        </w:rPr>
      </w:pPr>
      <w:r w:rsidRPr="008767BC">
        <w:rPr>
          <w:rFonts w:ascii="Palatino Linotype" w:hAnsi="Palatino Linotype"/>
          <w:i/>
        </w:rPr>
        <w:t xml:space="preserve">IV. Integrar el anteproyecto de Presupuesto de Egresos de la Secretaría, así como consolidar la calendarización de los recursos del presupuesto autorizado a la Secretaría. </w:t>
      </w:r>
    </w:p>
    <w:p w:rsidR="009B2D36" w:rsidRPr="008767BC" w:rsidRDefault="009B2D36" w:rsidP="009B2D36">
      <w:pPr>
        <w:spacing w:after="0" w:line="276" w:lineRule="auto"/>
        <w:ind w:left="851" w:right="616"/>
        <w:jc w:val="both"/>
        <w:rPr>
          <w:rFonts w:ascii="Palatino Linotype" w:hAnsi="Palatino Linotype"/>
          <w:i/>
        </w:rPr>
      </w:pPr>
      <w:r w:rsidRPr="008767BC">
        <w:rPr>
          <w:rFonts w:ascii="Palatino Linotype" w:hAnsi="Palatino Linotype"/>
          <w:i/>
        </w:rPr>
        <w:t xml:space="preserve">V. Ejecutar las actividades y tareas para el ejercicio y control del presupuesto de recursos financieros autorizados a la Secretaría, así como vigilar su aplicación. </w:t>
      </w:r>
    </w:p>
    <w:p w:rsidR="009B2D36" w:rsidRPr="008767BC" w:rsidRDefault="009B2D36" w:rsidP="009B2D36">
      <w:pPr>
        <w:spacing w:after="0" w:line="276" w:lineRule="auto"/>
        <w:ind w:left="851" w:right="616"/>
        <w:jc w:val="both"/>
        <w:rPr>
          <w:rFonts w:ascii="Palatino Linotype" w:hAnsi="Palatino Linotype"/>
          <w:i/>
        </w:rPr>
      </w:pPr>
      <w:r w:rsidRPr="008767BC">
        <w:rPr>
          <w:rFonts w:ascii="Palatino Linotype" w:hAnsi="Palatino Linotype"/>
          <w:i/>
        </w:rPr>
        <w:t xml:space="preserve">VI. Coordinar y controlar la integración y consolidación de la información emitida por las unidades ejecutoras de la Secretaría sobre el ejercicio del gasto, e informar a su titular sobre el comportamiento del mismo. </w:t>
      </w:r>
    </w:p>
    <w:p w:rsidR="009B2D36" w:rsidRPr="008767BC" w:rsidRDefault="009B2D36" w:rsidP="009B2D36">
      <w:pPr>
        <w:spacing w:after="0" w:line="276" w:lineRule="auto"/>
        <w:ind w:left="851" w:right="616"/>
        <w:jc w:val="both"/>
        <w:rPr>
          <w:rFonts w:ascii="Palatino Linotype" w:hAnsi="Palatino Linotype"/>
          <w:i/>
        </w:rPr>
      </w:pPr>
      <w:r w:rsidRPr="008767BC">
        <w:rPr>
          <w:rFonts w:ascii="Palatino Linotype" w:hAnsi="Palatino Linotype"/>
          <w:i/>
        </w:rPr>
        <w:t xml:space="preserve">VII. Certificar la suficiencia presupuestaria que requieran las unidades ejecutoras de la Secretaría. VIII. Derogada. </w:t>
      </w:r>
    </w:p>
    <w:p w:rsidR="009B2D36" w:rsidRPr="008767BC" w:rsidRDefault="009B2D36" w:rsidP="009B2D36">
      <w:pPr>
        <w:spacing w:after="0" w:line="276" w:lineRule="auto"/>
        <w:ind w:left="851" w:right="616"/>
        <w:jc w:val="both"/>
        <w:rPr>
          <w:rFonts w:ascii="Palatino Linotype" w:hAnsi="Palatino Linotype"/>
          <w:i/>
        </w:rPr>
      </w:pPr>
      <w:r w:rsidRPr="008767BC">
        <w:rPr>
          <w:rFonts w:ascii="Palatino Linotype" w:hAnsi="Palatino Linotype"/>
          <w:i/>
        </w:rPr>
        <w:t xml:space="preserve">IX. Derogada. </w:t>
      </w:r>
    </w:p>
    <w:p w:rsidR="009B2D36" w:rsidRPr="008767BC" w:rsidRDefault="009B2D36" w:rsidP="009B2D36">
      <w:pPr>
        <w:spacing w:after="0" w:line="276" w:lineRule="auto"/>
        <w:ind w:left="851" w:right="616"/>
        <w:jc w:val="both"/>
        <w:rPr>
          <w:rFonts w:ascii="Palatino Linotype" w:hAnsi="Palatino Linotype"/>
          <w:i/>
        </w:rPr>
      </w:pPr>
      <w:r w:rsidRPr="008767BC">
        <w:rPr>
          <w:rFonts w:ascii="Palatino Linotype" w:hAnsi="Palatino Linotype"/>
          <w:i/>
        </w:rPr>
        <w:t xml:space="preserve">X. Derogada. </w:t>
      </w:r>
    </w:p>
    <w:p w:rsidR="009B2D36" w:rsidRPr="008767BC" w:rsidRDefault="009B2D36" w:rsidP="009B2D36">
      <w:pPr>
        <w:spacing w:after="0" w:line="276" w:lineRule="auto"/>
        <w:ind w:left="851" w:right="616"/>
        <w:jc w:val="both"/>
        <w:rPr>
          <w:rFonts w:ascii="Palatino Linotype" w:hAnsi="Palatino Linotype"/>
          <w:i/>
        </w:rPr>
      </w:pPr>
      <w:r w:rsidRPr="008767BC">
        <w:rPr>
          <w:rFonts w:ascii="Palatino Linotype" w:hAnsi="Palatino Linotype"/>
          <w:i/>
        </w:rPr>
        <w:t xml:space="preserve">XI. Realizar los trámites administrativos y coordinar las acciones para la entrega de apoyos y donaciones dirigidos a los grupos sociales, comunitarios, asociaciones civiles, ayuntamientos y población en general, autorizados en los Programas de Gobierno. </w:t>
      </w:r>
    </w:p>
    <w:p w:rsidR="009B2D36" w:rsidRPr="008767BC" w:rsidRDefault="009B2D36" w:rsidP="009B2D36">
      <w:pPr>
        <w:spacing w:after="0" w:line="276" w:lineRule="auto"/>
        <w:ind w:left="851" w:right="616"/>
        <w:jc w:val="both"/>
        <w:rPr>
          <w:rFonts w:ascii="Palatino Linotype" w:hAnsi="Palatino Linotype"/>
          <w:i/>
        </w:rPr>
      </w:pPr>
      <w:r w:rsidRPr="008767BC">
        <w:rPr>
          <w:rFonts w:ascii="Palatino Linotype" w:hAnsi="Palatino Linotype"/>
          <w:i/>
        </w:rPr>
        <w:t xml:space="preserve">XII. Coordinar a las delegaciones administrativas o equivalentes para que realicen el registro, mantenimiento y conservación de los bienes muebles e inmuebles asignados </w:t>
      </w:r>
      <w:r w:rsidRPr="008767BC">
        <w:rPr>
          <w:rFonts w:ascii="Palatino Linotype" w:hAnsi="Palatino Linotype"/>
          <w:i/>
        </w:rPr>
        <w:lastRenderedPageBreak/>
        <w:t xml:space="preserve">a las unidades administrativas de la Secretaría, así como mantener actualizado el resguardo de los bienes muebles, a través de las mismas. </w:t>
      </w:r>
    </w:p>
    <w:p w:rsidR="009B2D36" w:rsidRPr="008767BC" w:rsidRDefault="009B2D36" w:rsidP="009B2D36">
      <w:pPr>
        <w:spacing w:after="0" w:line="276" w:lineRule="auto"/>
        <w:ind w:left="851" w:right="616"/>
        <w:jc w:val="both"/>
        <w:rPr>
          <w:rFonts w:ascii="Palatino Linotype" w:hAnsi="Palatino Linotype"/>
          <w:i/>
        </w:rPr>
      </w:pPr>
      <w:r w:rsidRPr="008767BC">
        <w:rPr>
          <w:rFonts w:ascii="Palatino Linotype" w:hAnsi="Palatino Linotype"/>
          <w:i/>
        </w:rPr>
        <w:t xml:space="preserve">XIII. Derogada. </w:t>
      </w:r>
    </w:p>
    <w:p w:rsidR="009B2D36" w:rsidRPr="008767BC" w:rsidRDefault="009B2D36" w:rsidP="009B2D36">
      <w:pPr>
        <w:spacing w:after="0" w:line="276" w:lineRule="auto"/>
        <w:ind w:left="851" w:right="616"/>
        <w:jc w:val="both"/>
        <w:rPr>
          <w:rFonts w:ascii="Palatino Linotype" w:hAnsi="Palatino Linotype"/>
          <w:i/>
        </w:rPr>
      </w:pPr>
      <w:r w:rsidRPr="008767BC">
        <w:rPr>
          <w:rFonts w:ascii="Palatino Linotype" w:hAnsi="Palatino Linotype"/>
          <w:i/>
        </w:rPr>
        <w:t>XIV. Tramitar los movimientos de altas, bajas, cambios, permisos, promociones y licencias del personal adscrito a la Oficina del C. Secretario y Áreas Staff. Asimismo promover y coordinar las actividades de capacitación, adiestramiento y motivación dirigidas al personal de la Secretaría. XV. Apoyar a las unidades administrativas de la Secretaría en la realización de actos y eventos de carácter extraordinario.</w:t>
      </w:r>
    </w:p>
    <w:p w:rsidR="009B2D36" w:rsidRPr="008767BC" w:rsidRDefault="009B2D36" w:rsidP="009B2D36">
      <w:pPr>
        <w:spacing w:after="0" w:line="276" w:lineRule="auto"/>
        <w:ind w:left="851" w:right="616"/>
        <w:jc w:val="both"/>
        <w:rPr>
          <w:rFonts w:ascii="Palatino Linotype" w:hAnsi="Palatino Linotype"/>
          <w:b/>
          <w:i/>
        </w:rPr>
      </w:pPr>
      <w:r w:rsidRPr="008767BC">
        <w:rPr>
          <w:rFonts w:ascii="Palatino Linotype" w:hAnsi="Palatino Linotype"/>
          <w:b/>
          <w:i/>
        </w:rPr>
        <w:t>DE LA DIRECCIÓN GENERAL DE TESORERÍA</w:t>
      </w:r>
    </w:p>
    <w:p w:rsidR="009B2D36" w:rsidRPr="008767BC" w:rsidRDefault="009B2D36" w:rsidP="009B2D36">
      <w:pPr>
        <w:spacing w:after="0" w:line="276" w:lineRule="auto"/>
        <w:ind w:left="851" w:right="616"/>
        <w:jc w:val="both"/>
        <w:rPr>
          <w:rFonts w:ascii="Palatino Linotype" w:hAnsi="Palatino Linotype"/>
          <w:i/>
        </w:rPr>
      </w:pPr>
      <w:r w:rsidRPr="008767BC">
        <w:rPr>
          <w:rFonts w:ascii="Palatino Linotype" w:hAnsi="Palatino Linotype"/>
          <w:b/>
          <w:i/>
        </w:rPr>
        <w:t>Artículo 25.-</w:t>
      </w:r>
      <w:r w:rsidRPr="008767BC">
        <w:rPr>
          <w:rFonts w:ascii="Palatino Linotype" w:hAnsi="Palatino Linotype"/>
          <w:i/>
        </w:rPr>
        <w:t xml:space="preserve"> Corresponde a la Dirección General de Tesorería:</w:t>
      </w:r>
      <w:r w:rsidRPr="008767BC">
        <w:rPr>
          <w:rFonts w:ascii="Palatino Linotype" w:hAnsi="Palatino Linotype"/>
          <w:i/>
        </w:rPr>
        <w:cr/>
        <w:t>. . .</w:t>
      </w:r>
    </w:p>
    <w:p w:rsidR="009B2D36" w:rsidRPr="008767BC" w:rsidRDefault="009B2D36" w:rsidP="009B2D36">
      <w:pPr>
        <w:spacing w:after="0" w:line="276" w:lineRule="auto"/>
        <w:ind w:left="851" w:right="616"/>
        <w:jc w:val="both"/>
        <w:rPr>
          <w:rFonts w:ascii="Palatino Linotype" w:hAnsi="Palatino Linotype"/>
          <w:i/>
        </w:rPr>
      </w:pPr>
      <w:r w:rsidRPr="008767BC">
        <w:rPr>
          <w:rFonts w:ascii="Palatino Linotype" w:hAnsi="Palatino Linotype"/>
          <w:b/>
          <w:i/>
        </w:rPr>
        <w:t>VII.</w:t>
      </w:r>
      <w:r w:rsidRPr="008767BC">
        <w:rPr>
          <w:rFonts w:ascii="Palatino Linotype" w:hAnsi="Palatino Linotype"/>
          <w:i/>
        </w:rPr>
        <w:t xml:space="preserve"> Revisar los reportes diarios de entradas y salidas de fondos así como la documentación comprobatoria respectiva, elaborados por la Caja General de Gobierno y que sean remitidos para su registro contable y presupuestal a la Contaduría General Gubernamental.</w:t>
      </w:r>
    </w:p>
    <w:p w:rsidR="009B2D36" w:rsidRPr="008767BC" w:rsidRDefault="009B2D36" w:rsidP="009B2D36">
      <w:pPr>
        <w:spacing w:after="0" w:line="276" w:lineRule="auto"/>
        <w:ind w:left="851" w:right="616"/>
        <w:jc w:val="both"/>
        <w:rPr>
          <w:rFonts w:ascii="Palatino Linotype" w:hAnsi="Palatino Linotype"/>
          <w:i/>
        </w:rPr>
      </w:pPr>
      <w:r w:rsidRPr="008767BC">
        <w:rPr>
          <w:rFonts w:ascii="Palatino Linotype" w:hAnsi="Palatino Linotype"/>
          <w:b/>
          <w:i/>
        </w:rPr>
        <w:t>VIII.</w:t>
      </w:r>
      <w:r w:rsidRPr="008767BC">
        <w:rPr>
          <w:rFonts w:ascii="Palatino Linotype" w:hAnsi="Palatino Linotype"/>
          <w:i/>
        </w:rPr>
        <w:t xml:space="preserve"> Informar diariamente al Secretario y al Subsecretario de Tesorería, la disponibilidad financiera del Gobierno del Estado.</w:t>
      </w:r>
    </w:p>
    <w:p w:rsidR="009B2D36" w:rsidRPr="008767BC" w:rsidRDefault="009B2D36" w:rsidP="009B2D36">
      <w:pPr>
        <w:spacing w:after="0" w:line="276" w:lineRule="auto"/>
        <w:ind w:left="851" w:right="616"/>
        <w:jc w:val="both"/>
        <w:rPr>
          <w:rFonts w:ascii="Palatino Linotype" w:hAnsi="Palatino Linotype"/>
          <w:i/>
        </w:rPr>
      </w:pPr>
      <w:r w:rsidRPr="008767BC">
        <w:rPr>
          <w:rFonts w:ascii="Palatino Linotype" w:hAnsi="Palatino Linotype"/>
          <w:b/>
          <w:i/>
        </w:rPr>
        <w:t>IX.</w:t>
      </w:r>
      <w:r w:rsidRPr="008767BC">
        <w:rPr>
          <w:rFonts w:ascii="Palatino Linotype" w:hAnsi="Palatino Linotype"/>
          <w:i/>
        </w:rPr>
        <w:t xml:space="preserve"> Prever los recursos necesarios para el cumplimiento de las obligaciones directas, indirectas y contingentes del Estado.</w:t>
      </w:r>
      <w:r w:rsidRPr="008767BC">
        <w:rPr>
          <w:rFonts w:ascii="Palatino Linotype" w:hAnsi="Palatino Linotype"/>
          <w:i/>
        </w:rPr>
        <w:cr/>
        <w:t>. . .”</w:t>
      </w:r>
    </w:p>
    <w:p w:rsidR="009B2D36" w:rsidRPr="008767BC" w:rsidRDefault="009B2D36" w:rsidP="009B2D36">
      <w:pPr>
        <w:spacing w:after="0" w:line="276" w:lineRule="auto"/>
        <w:ind w:right="616"/>
        <w:jc w:val="both"/>
        <w:rPr>
          <w:rFonts w:ascii="Palatino Linotype" w:hAnsi="Palatino Linotype"/>
          <w:i/>
        </w:rPr>
      </w:pPr>
    </w:p>
    <w:p w:rsidR="009B2D36" w:rsidRPr="008767BC" w:rsidRDefault="009B2D36" w:rsidP="009B2D36">
      <w:pPr>
        <w:spacing w:after="0" w:line="360" w:lineRule="auto"/>
        <w:ind w:right="-93"/>
        <w:jc w:val="both"/>
        <w:rPr>
          <w:rFonts w:ascii="Palatino Linotype" w:hAnsi="Palatino Linotype"/>
          <w:sz w:val="24"/>
          <w:szCs w:val="24"/>
        </w:rPr>
      </w:pPr>
      <w:r w:rsidRPr="008767BC">
        <w:rPr>
          <w:rFonts w:ascii="Palatino Linotype" w:hAnsi="Palatino Linotype"/>
          <w:sz w:val="24"/>
          <w:szCs w:val="24"/>
        </w:rPr>
        <w:t>Bajo lo anterior, tenemos que existen otras áreas que pudieran contar con la información requerida de conformidad con sus atribuciones y funciones referente a los recibos, facturas o tickets donde conste el gasto de la oficina del Secretario de Educación del once de marzo de dos mil diecinueve.</w:t>
      </w:r>
    </w:p>
    <w:p w:rsidR="009B2D36" w:rsidRPr="008767BC" w:rsidRDefault="009B2D36" w:rsidP="009B2D36">
      <w:pPr>
        <w:spacing w:before="240" w:after="240" w:line="360" w:lineRule="auto"/>
        <w:ind w:right="49"/>
        <w:jc w:val="both"/>
        <w:rPr>
          <w:rFonts w:ascii="Palatino Linotype" w:hAnsi="Palatino Linotype" w:cs="Arial"/>
          <w:sz w:val="24"/>
          <w:szCs w:val="24"/>
        </w:rPr>
      </w:pPr>
      <w:r w:rsidRPr="008767BC">
        <w:rPr>
          <w:rFonts w:ascii="Palatino Linotype" w:hAnsi="Palatino Linotype"/>
          <w:sz w:val="24"/>
          <w:szCs w:val="24"/>
        </w:rPr>
        <w:t xml:space="preserve">No pasa desapercibido para este Órgano Garante que la particular manifestó mediante razones y motivos de inconformidad “. . .LUEGO ENTONCES, AL REQUERISE LA INFORMACION DE TODA LA SECRETARIA DE FINANZAS CONCERNIENTE AL DIA 11 DE MARZO DE 2019, ES MENESTER QUE SE HAGA UNA BUSQUEDA EXHAUSTIVA EN TODAS SUS AREAS DE ESTRUCTURA ORGANICA. . .”, </w:t>
      </w:r>
      <w:r w:rsidRPr="008767BC">
        <w:rPr>
          <w:rFonts w:ascii="Palatino Linotype" w:eastAsia="Arial Unicode MS" w:hAnsi="Palatino Linotype" w:cs="Arial"/>
          <w:sz w:val="24"/>
          <w:szCs w:val="24"/>
        </w:rPr>
        <w:t xml:space="preserve">al respecto </w:t>
      </w:r>
      <w:r w:rsidRPr="008767BC">
        <w:rPr>
          <w:rFonts w:ascii="Palatino Linotype" w:hAnsi="Palatino Linotype"/>
          <w:sz w:val="24"/>
          <w:szCs w:val="24"/>
        </w:rPr>
        <w:t xml:space="preserve">es de señalar que </w:t>
      </w:r>
      <w:r w:rsidRPr="008767BC">
        <w:rPr>
          <w:rFonts w:ascii="Palatino Linotype" w:hAnsi="Palatino Linotype" w:cs="Arial"/>
          <w:sz w:val="24"/>
          <w:szCs w:val="24"/>
        </w:rPr>
        <w:t xml:space="preserve">se trata de petición adicional o </w:t>
      </w:r>
      <w:r w:rsidRPr="008767BC">
        <w:rPr>
          <w:rFonts w:ascii="Palatino Linotype" w:hAnsi="Palatino Linotype" w:cs="Arial"/>
          <w:i/>
          <w:sz w:val="24"/>
          <w:szCs w:val="24"/>
        </w:rPr>
        <w:t xml:space="preserve">plus </w:t>
      </w:r>
      <w:proofErr w:type="spellStart"/>
      <w:r w:rsidRPr="008767BC">
        <w:rPr>
          <w:rFonts w:ascii="Palatino Linotype" w:hAnsi="Palatino Linotype" w:cs="Arial"/>
          <w:i/>
          <w:sz w:val="24"/>
          <w:szCs w:val="24"/>
        </w:rPr>
        <w:lastRenderedPageBreak/>
        <w:t>petitio</w:t>
      </w:r>
      <w:proofErr w:type="spellEnd"/>
      <w:r w:rsidRPr="008767BC">
        <w:rPr>
          <w:rFonts w:ascii="Palatino Linotype" w:hAnsi="Palatino Linotype" w:cs="Arial"/>
          <w:sz w:val="24"/>
          <w:szCs w:val="24"/>
        </w:rPr>
        <w:t xml:space="preserve">, en relación a la solicitud de información de </w:t>
      </w:r>
      <w:r w:rsidRPr="008767BC">
        <w:rPr>
          <w:rFonts w:ascii="Palatino Linotype" w:hAnsi="Palatino Linotype" w:cs="Arial"/>
          <w:b/>
          <w:sz w:val="24"/>
          <w:szCs w:val="24"/>
        </w:rPr>
        <w:t>LA</w:t>
      </w:r>
      <w:r w:rsidRPr="008767BC">
        <w:rPr>
          <w:rFonts w:ascii="Palatino Linotype" w:hAnsi="Palatino Linotype" w:cs="Arial"/>
          <w:sz w:val="24"/>
          <w:szCs w:val="24"/>
        </w:rPr>
        <w:t xml:space="preserve"> </w:t>
      </w:r>
      <w:r w:rsidRPr="008767BC">
        <w:rPr>
          <w:rFonts w:ascii="Palatino Linotype" w:hAnsi="Palatino Linotype" w:cs="Arial"/>
          <w:b/>
          <w:sz w:val="24"/>
          <w:szCs w:val="24"/>
        </w:rPr>
        <w:t>RECURRENTE</w:t>
      </w:r>
      <w:r w:rsidRPr="008767BC">
        <w:rPr>
          <w:rFonts w:ascii="Palatino Linotype" w:hAnsi="Palatino Linotype" w:cs="Arial"/>
          <w:sz w:val="24"/>
          <w:szCs w:val="24"/>
        </w:rPr>
        <w:t>; esto es, una nueva información, que no había sido solicitada.</w:t>
      </w:r>
    </w:p>
    <w:p w:rsidR="009B2D36" w:rsidRPr="008767BC" w:rsidRDefault="009B2D36" w:rsidP="009B2D36">
      <w:pPr>
        <w:spacing w:line="360" w:lineRule="auto"/>
        <w:jc w:val="both"/>
        <w:rPr>
          <w:rFonts w:ascii="Palatino Linotype" w:hAnsi="Palatino Linotype" w:cs="Arial"/>
          <w:sz w:val="24"/>
          <w:szCs w:val="24"/>
          <w:lang w:eastAsia="es-MX"/>
        </w:rPr>
      </w:pPr>
      <w:r w:rsidRPr="008767BC">
        <w:rPr>
          <w:rFonts w:ascii="Palatino Linotype" w:hAnsi="Palatino Linotype" w:cs="Arial"/>
          <w:sz w:val="24"/>
          <w:szCs w:val="24"/>
          <w:lang w:eastAsia="es-MX"/>
        </w:rPr>
        <w:t>Asimismo, dichas manifestaciones al haber sido referidas a manera de acto impugnado; así como de razones y motivos de inconformidad, devienen inoperantes</w:t>
      </w:r>
      <w:r w:rsidR="005375DB" w:rsidRPr="008767BC">
        <w:rPr>
          <w:rFonts w:ascii="Palatino Linotype" w:hAnsi="Palatino Linotype" w:cs="Arial"/>
          <w:sz w:val="24"/>
          <w:szCs w:val="24"/>
          <w:lang w:eastAsia="es-MX"/>
        </w:rPr>
        <w:t>, ya que pidió en primer término del área del Secretario y en hecho posterior solicita de toda la Secretaría;</w:t>
      </w:r>
      <w:r w:rsidRPr="008767BC">
        <w:rPr>
          <w:rFonts w:ascii="Palatino Linotype" w:hAnsi="Palatino Linotype" w:cs="Arial"/>
          <w:sz w:val="24"/>
          <w:szCs w:val="24"/>
          <w:lang w:eastAsia="es-MX"/>
        </w:rPr>
        <w:t xml:space="preserve"> en ese sentido, esto es así, debido a que al ser argumentos que no se plantearon ante </w:t>
      </w:r>
      <w:r w:rsidRPr="008767BC">
        <w:rPr>
          <w:rFonts w:ascii="Palatino Linotype" w:hAnsi="Palatino Linotype" w:cs="Arial"/>
          <w:b/>
          <w:sz w:val="24"/>
          <w:szCs w:val="24"/>
          <w:lang w:eastAsia="es-MX"/>
        </w:rPr>
        <w:t>EL SUJETO OBLIGADO</w:t>
      </w:r>
      <w:r w:rsidRPr="008767BC">
        <w:rPr>
          <w:rFonts w:ascii="Palatino Linotype" w:hAnsi="Palatino Linotype" w:cs="Arial"/>
          <w:sz w:val="24"/>
          <w:szCs w:val="24"/>
          <w:lang w:eastAsia="es-MX"/>
        </w:rPr>
        <w:t xml:space="preserve">, este se encuentra imposibilitado para responderlas, por lo que resultaría injustificado examinar tales argumentos pues éstos no fueron del conocimiento del </w:t>
      </w:r>
      <w:r w:rsidRPr="008767BC">
        <w:rPr>
          <w:rFonts w:ascii="Palatino Linotype" w:hAnsi="Palatino Linotype" w:cs="Arial"/>
          <w:b/>
          <w:sz w:val="24"/>
          <w:szCs w:val="24"/>
          <w:lang w:eastAsia="es-MX"/>
        </w:rPr>
        <w:t>SUJETO OBLIGADO;</w:t>
      </w:r>
      <w:r w:rsidRPr="008767BC">
        <w:rPr>
          <w:rFonts w:ascii="Palatino Linotype" w:hAnsi="Palatino Linotype" w:cs="Arial"/>
          <w:sz w:val="24"/>
          <w:szCs w:val="24"/>
          <w:lang w:eastAsia="es-MX"/>
        </w:rPr>
        <w:t xml:space="preserve"> por lo que, no tuvo la oportunidad legal de analizarlas ni de pronunciarse sobre ellas.</w:t>
      </w:r>
    </w:p>
    <w:p w:rsidR="009B2D36" w:rsidRPr="008767BC" w:rsidRDefault="009B2D36" w:rsidP="009B2D36">
      <w:pPr>
        <w:spacing w:line="360" w:lineRule="auto"/>
        <w:jc w:val="both"/>
        <w:rPr>
          <w:rFonts w:ascii="Palatino Linotype" w:hAnsi="Palatino Linotype" w:cs="Arial"/>
          <w:sz w:val="24"/>
          <w:szCs w:val="24"/>
          <w:lang w:eastAsia="es-MX"/>
        </w:rPr>
      </w:pPr>
      <w:r w:rsidRPr="008767BC">
        <w:rPr>
          <w:rFonts w:ascii="Palatino Linotype" w:hAnsi="Palatino Linotype" w:cs="Arial"/>
          <w:sz w:val="24"/>
          <w:szCs w:val="24"/>
          <w:lang w:eastAsia="es-MX"/>
        </w:rPr>
        <w:t>Es de lo expuesto, la siguiente tesis jurisprudencial número VI. 2º. A. J/7, publicada en el Semanario Judicial de la Federación y su gaceta, bajo el número de registro 178,788:</w:t>
      </w:r>
    </w:p>
    <w:p w:rsidR="009B2D36" w:rsidRPr="008767BC" w:rsidRDefault="009B2D36" w:rsidP="009B2D36">
      <w:pPr>
        <w:spacing w:line="360" w:lineRule="auto"/>
        <w:jc w:val="both"/>
        <w:rPr>
          <w:rFonts w:ascii="Palatino Linotype" w:hAnsi="Palatino Linotype" w:cs="Arial"/>
          <w:sz w:val="12"/>
          <w:lang w:eastAsia="es-MX"/>
        </w:rPr>
      </w:pPr>
    </w:p>
    <w:p w:rsidR="009B2D36" w:rsidRPr="008767BC" w:rsidRDefault="009B2D36" w:rsidP="009B2D36">
      <w:pPr>
        <w:spacing w:line="276" w:lineRule="auto"/>
        <w:ind w:left="851" w:right="709"/>
        <w:jc w:val="both"/>
        <w:rPr>
          <w:rFonts w:ascii="Palatino Linotype" w:hAnsi="Palatino Linotype" w:cs="Arial"/>
          <w:i/>
        </w:rPr>
      </w:pPr>
      <w:r w:rsidRPr="008767BC">
        <w:rPr>
          <w:rFonts w:ascii="Palatino Linotype" w:hAnsi="Palatino Linotype" w:cs="Arial"/>
          <w:lang w:eastAsia="es-MX"/>
        </w:rPr>
        <w:t>“</w:t>
      </w:r>
      <w:r w:rsidRPr="008767BC">
        <w:rPr>
          <w:rFonts w:ascii="Palatino Linotype" w:hAnsi="Palatino Linotype" w:cs="Arial"/>
          <w:i/>
        </w:rPr>
        <w:t xml:space="preserve">CONCEPTOS DE VIOLACIÓN EN EL AMPARO DIRECTO. </w:t>
      </w:r>
      <w:r w:rsidRPr="008767BC">
        <w:rPr>
          <w:rFonts w:ascii="Palatino Linotype" w:hAnsi="Palatino Linotype" w:cs="Arial"/>
          <w:b/>
          <w:i/>
        </w:rPr>
        <w:t xml:space="preserve">INOPERANCIA </w:t>
      </w:r>
      <w:r w:rsidRPr="008767BC">
        <w:rPr>
          <w:rFonts w:ascii="Palatino Linotype" w:hAnsi="Palatino Linotype" w:cs="Arial"/>
          <w:b/>
          <w:i/>
          <w:lang w:eastAsia="es-MX"/>
        </w:rPr>
        <w:t>DE</w:t>
      </w:r>
      <w:r w:rsidRPr="008767BC">
        <w:rPr>
          <w:rFonts w:ascii="Palatino Linotype" w:hAnsi="Palatino Linotype" w:cs="Arial"/>
          <w:b/>
          <w:i/>
        </w:rPr>
        <w:t xml:space="preserve"> LOS QUE INTRODUCEN CUESTIONAMIENTOS NOVEDOSOS QUE NO FUERON PLANTEADOS EN EL JUICIO NATURAL</w:t>
      </w:r>
      <w:r w:rsidRPr="008767BC">
        <w:rPr>
          <w:rFonts w:ascii="Palatino Linotype" w:hAnsi="Palatino Linotype" w:cs="Arial"/>
          <w:i/>
        </w:rPr>
        <w:t xml:space="preserve">. </w:t>
      </w:r>
      <w:r w:rsidRPr="008767BC">
        <w:rPr>
          <w:rFonts w:ascii="Palatino Linotype" w:hAnsi="Palatino Linotype" w:cs="Arial"/>
          <w:b/>
          <w:i/>
        </w:rPr>
        <w:t>Si en los conceptos de violación se formulan argumentos que no se plantearon</w:t>
      </w:r>
      <w:r w:rsidRPr="008767BC">
        <w:rPr>
          <w:rFonts w:ascii="Palatino Linotype" w:hAnsi="Palatino Linotype" w:cs="Arial"/>
          <w:i/>
        </w:rPr>
        <w:t xml:space="preserve"> ante la Sala Fiscal que dictó la sentencia que constituye el acto reclamado, </w:t>
      </w:r>
      <w:r w:rsidRPr="008767BC">
        <w:rPr>
          <w:rFonts w:ascii="Palatino Linotype" w:hAnsi="Palatino Linotype" w:cs="Arial"/>
          <w:b/>
          <w:i/>
        </w:rPr>
        <w:t xml:space="preserve">los mismos son </w:t>
      </w:r>
      <w:r w:rsidRPr="008767BC">
        <w:rPr>
          <w:rFonts w:ascii="Palatino Linotype" w:hAnsi="Palatino Linotype" w:cs="Arial"/>
          <w:i/>
        </w:rPr>
        <w:t xml:space="preserve">inoperantes, toda vez que resultaría injustificado examinar la constitucionalidad de la sentencia combatida </w:t>
      </w:r>
      <w:r w:rsidRPr="008767BC">
        <w:rPr>
          <w:rFonts w:ascii="Palatino Linotype" w:hAnsi="Palatino Linotype" w:cs="Arial"/>
          <w:b/>
          <w:i/>
        </w:rPr>
        <w:t>a la luz de razonamientos que no conoció la autoridad responsable</w:t>
      </w:r>
      <w:r w:rsidRPr="008767BC">
        <w:rPr>
          <w:rFonts w:ascii="Palatino Linotype" w:hAnsi="Palatino Linotype" w:cs="Arial"/>
          <w:i/>
        </w:rPr>
        <w:t xml:space="preserve">, </w:t>
      </w:r>
      <w:r w:rsidRPr="008767BC">
        <w:rPr>
          <w:rFonts w:ascii="Palatino Linotype" w:hAnsi="Palatino Linotype" w:cs="Arial"/>
          <w:b/>
          <w:i/>
        </w:rPr>
        <w:t xml:space="preserve">pues como tales manifestaciones no formaron parte de la </w:t>
      </w:r>
      <w:proofErr w:type="spellStart"/>
      <w:r w:rsidRPr="008767BC">
        <w:rPr>
          <w:rFonts w:ascii="Palatino Linotype" w:hAnsi="Palatino Linotype" w:cs="Arial"/>
          <w:b/>
          <w:i/>
        </w:rPr>
        <w:t>litis</w:t>
      </w:r>
      <w:proofErr w:type="spellEnd"/>
      <w:r w:rsidRPr="008767BC">
        <w:rPr>
          <w:rFonts w:ascii="Palatino Linotype" w:hAnsi="Palatino Linotype" w:cs="Arial"/>
          <w:b/>
          <w:i/>
        </w:rPr>
        <w:t xml:space="preserve"> natural</w:t>
      </w:r>
      <w:r w:rsidRPr="008767BC">
        <w:rPr>
          <w:rFonts w:ascii="Palatino Linotype" w:hAnsi="Palatino Linotype" w:cs="Arial"/>
          <w:i/>
        </w:rPr>
        <w:t xml:space="preserve">, la Sala </w:t>
      </w:r>
      <w:r w:rsidRPr="008767BC">
        <w:rPr>
          <w:rFonts w:ascii="Palatino Linotype" w:hAnsi="Palatino Linotype" w:cs="Arial"/>
          <w:b/>
          <w:i/>
        </w:rPr>
        <w:t>no tuvo la oportunidad legal de analizarlas ni de pronunciarse sobre ellas</w:t>
      </w:r>
      <w:r w:rsidRPr="008767BC">
        <w:rPr>
          <w:rFonts w:ascii="Palatino Linotype" w:hAnsi="Palatino Linotype" w:cs="Arial"/>
          <w:i/>
        </w:rPr>
        <w:t>.</w:t>
      </w:r>
    </w:p>
    <w:p w:rsidR="009B2D36" w:rsidRPr="008767BC" w:rsidRDefault="009B2D36" w:rsidP="009B2D36">
      <w:pPr>
        <w:spacing w:line="276" w:lineRule="auto"/>
        <w:ind w:left="851" w:right="709"/>
        <w:jc w:val="both"/>
        <w:rPr>
          <w:rFonts w:ascii="Palatino Linotype" w:hAnsi="Palatino Linotype" w:cs="Arial"/>
          <w:i/>
        </w:rPr>
      </w:pPr>
      <w:r w:rsidRPr="008767BC">
        <w:rPr>
          <w:rFonts w:ascii="Palatino Linotype" w:hAnsi="Palatino Linotype" w:cs="Arial"/>
          <w:i/>
        </w:rPr>
        <w:t>SEGUNDO TRIBUNAL COLEGIADO EN MATERIA ADMINISTRATIVA DEL SEXTO CIRCUITO.</w:t>
      </w:r>
    </w:p>
    <w:p w:rsidR="009B2D36" w:rsidRPr="008767BC" w:rsidRDefault="009B2D36" w:rsidP="009B2D36">
      <w:pPr>
        <w:spacing w:line="276" w:lineRule="auto"/>
        <w:ind w:left="851" w:right="709"/>
        <w:jc w:val="both"/>
        <w:rPr>
          <w:rFonts w:ascii="Palatino Linotype" w:hAnsi="Palatino Linotype" w:cs="Arial"/>
          <w:i/>
        </w:rPr>
      </w:pPr>
      <w:r w:rsidRPr="008767BC">
        <w:rPr>
          <w:rFonts w:ascii="Palatino Linotype" w:hAnsi="Palatino Linotype" w:cs="Arial"/>
          <w:i/>
        </w:rPr>
        <w:lastRenderedPageBreak/>
        <w:t>Amparo directo 338/2001. Hilados de Lana, S.A. de C.V. 31 de octubre de 2001. Unanimidad de votos. Ponente: Amanda R. García González. Secretaria: Fernanda María Adela Talavera Díaz.</w:t>
      </w:r>
    </w:p>
    <w:p w:rsidR="009B2D36" w:rsidRPr="008767BC" w:rsidRDefault="009B2D36" w:rsidP="009B2D36">
      <w:pPr>
        <w:spacing w:line="276" w:lineRule="auto"/>
        <w:ind w:left="851" w:right="709"/>
        <w:jc w:val="both"/>
        <w:rPr>
          <w:rFonts w:ascii="Palatino Linotype" w:hAnsi="Palatino Linotype" w:cs="Arial"/>
          <w:i/>
        </w:rPr>
      </w:pPr>
      <w:r w:rsidRPr="008767BC">
        <w:rPr>
          <w:rFonts w:ascii="Palatino Linotype" w:hAnsi="Palatino Linotype" w:cs="Arial"/>
          <w:i/>
        </w:rPr>
        <w:t xml:space="preserve">Amparo directo 20/2002. Afianzadora Insurgentes, S.A. de C.V. 14 de febrero de 2002. Unanimidad de votos. Ponente: Omar </w:t>
      </w:r>
      <w:proofErr w:type="spellStart"/>
      <w:r w:rsidRPr="008767BC">
        <w:rPr>
          <w:rFonts w:ascii="Palatino Linotype" w:hAnsi="Palatino Linotype" w:cs="Arial"/>
          <w:i/>
        </w:rPr>
        <w:t>Losson</w:t>
      </w:r>
      <w:proofErr w:type="spellEnd"/>
      <w:r w:rsidRPr="008767BC">
        <w:rPr>
          <w:rFonts w:ascii="Palatino Linotype" w:hAnsi="Palatino Linotype" w:cs="Arial"/>
          <w:i/>
        </w:rPr>
        <w:t xml:space="preserve"> Ovando. Secretaria: Elsa María López Luna.</w:t>
      </w:r>
    </w:p>
    <w:p w:rsidR="009B2D36" w:rsidRPr="008767BC" w:rsidRDefault="009B2D36" w:rsidP="009B2D36">
      <w:pPr>
        <w:spacing w:line="276" w:lineRule="auto"/>
        <w:ind w:left="851" w:right="709"/>
        <w:jc w:val="both"/>
        <w:rPr>
          <w:rFonts w:ascii="Palatino Linotype" w:hAnsi="Palatino Linotype" w:cs="Arial"/>
          <w:i/>
        </w:rPr>
      </w:pPr>
      <w:r w:rsidRPr="008767BC">
        <w:rPr>
          <w:rFonts w:ascii="Palatino Linotype" w:hAnsi="Palatino Linotype" w:cs="Arial"/>
          <w:i/>
        </w:rPr>
        <w:t xml:space="preserve">Amparo directo 271/2002. Fianzas México </w:t>
      </w:r>
      <w:proofErr w:type="spellStart"/>
      <w:r w:rsidRPr="008767BC">
        <w:rPr>
          <w:rFonts w:ascii="Palatino Linotype" w:hAnsi="Palatino Linotype" w:cs="Arial"/>
          <w:i/>
        </w:rPr>
        <w:t>Bital</w:t>
      </w:r>
      <w:proofErr w:type="spellEnd"/>
      <w:r w:rsidRPr="008767BC">
        <w:rPr>
          <w:rFonts w:ascii="Palatino Linotype" w:hAnsi="Palatino Linotype" w:cs="Arial"/>
          <w:i/>
        </w:rPr>
        <w:t xml:space="preserve">, S.A., Grupo Financiero </w:t>
      </w:r>
      <w:proofErr w:type="spellStart"/>
      <w:r w:rsidRPr="008767BC">
        <w:rPr>
          <w:rFonts w:ascii="Palatino Linotype" w:hAnsi="Palatino Linotype" w:cs="Arial"/>
          <w:i/>
        </w:rPr>
        <w:t>Bital</w:t>
      </w:r>
      <w:proofErr w:type="spellEnd"/>
      <w:r w:rsidRPr="008767BC">
        <w:rPr>
          <w:rFonts w:ascii="Palatino Linotype" w:hAnsi="Palatino Linotype" w:cs="Arial"/>
          <w:i/>
        </w:rPr>
        <w:t xml:space="preserve">. 7 de noviembre de 2002. Unanimidad de votos. Ponente: Antonio Meza Alarcón. Secretario: Roberto </w:t>
      </w:r>
      <w:proofErr w:type="spellStart"/>
      <w:r w:rsidRPr="008767BC">
        <w:rPr>
          <w:rFonts w:ascii="Palatino Linotype" w:hAnsi="Palatino Linotype" w:cs="Arial"/>
          <w:i/>
        </w:rPr>
        <w:t>Genchi</w:t>
      </w:r>
      <w:proofErr w:type="spellEnd"/>
      <w:r w:rsidRPr="008767BC">
        <w:rPr>
          <w:rFonts w:ascii="Palatino Linotype" w:hAnsi="Palatino Linotype" w:cs="Arial"/>
          <w:i/>
        </w:rPr>
        <w:t xml:space="preserve"> Recinos.</w:t>
      </w:r>
    </w:p>
    <w:p w:rsidR="009B2D36" w:rsidRPr="008767BC" w:rsidRDefault="009B2D36" w:rsidP="009B2D36">
      <w:pPr>
        <w:spacing w:line="276" w:lineRule="auto"/>
        <w:ind w:left="851" w:right="709"/>
        <w:jc w:val="both"/>
        <w:rPr>
          <w:rFonts w:ascii="Palatino Linotype" w:hAnsi="Palatino Linotype" w:cs="Arial"/>
          <w:i/>
        </w:rPr>
      </w:pPr>
      <w:r w:rsidRPr="008767BC">
        <w:rPr>
          <w:rFonts w:ascii="Palatino Linotype" w:hAnsi="Palatino Linotype" w:cs="Arial"/>
          <w:i/>
        </w:rPr>
        <w:t xml:space="preserve">Amparo directo 181/2003. Constructora y Arrendadora </w:t>
      </w:r>
      <w:proofErr w:type="spellStart"/>
      <w:r w:rsidRPr="008767BC">
        <w:rPr>
          <w:rFonts w:ascii="Palatino Linotype" w:hAnsi="Palatino Linotype" w:cs="Arial"/>
          <w:i/>
        </w:rPr>
        <w:t>Paquime</w:t>
      </w:r>
      <w:proofErr w:type="spellEnd"/>
      <w:r w:rsidRPr="008767BC">
        <w:rPr>
          <w:rFonts w:ascii="Palatino Linotype" w:hAnsi="Palatino Linotype" w:cs="Arial"/>
          <w:i/>
        </w:rPr>
        <w:t xml:space="preserve">, S.A. de C.V. 5 de junio de 2003. Unanimidad de votos. Ponente: Omar </w:t>
      </w:r>
      <w:proofErr w:type="spellStart"/>
      <w:r w:rsidRPr="008767BC">
        <w:rPr>
          <w:rFonts w:ascii="Palatino Linotype" w:hAnsi="Palatino Linotype" w:cs="Arial"/>
          <w:i/>
        </w:rPr>
        <w:t>Losson</w:t>
      </w:r>
      <w:proofErr w:type="spellEnd"/>
      <w:r w:rsidRPr="008767BC">
        <w:rPr>
          <w:rFonts w:ascii="Palatino Linotype" w:hAnsi="Palatino Linotype" w:cs="Arial"/>
          <w:i/>
        </w:rPr>
        <w:t xml:space="preserve"> Ovando. Secretaria: Elsa María López Luna.</w:t>
      </w:r>
    </w:p>
    <w:p w:rsidR="009B2D36" w:rsidRPr="008767BC" w:rsidRDefault="009B2D36" w:rsidP="009B2D36">
      <w:pPr>
        <w:spacing w:line="276" w:lineRule="auto"/>
        <w:ind w:left="851" w:right="709"/>
        <w:jc w:val="both"/>
        <w:rPr>
          <w:rFonts w:ascii="Palatino Linotype" w:hAnsi="Palatino Linotype" w:cs="Arial"/>
          <w:i/>
        </w:rPr>
      </w:pPr>
      <w:r w:rsidRPr="008767BC">
        <w:rPr>
          <w:rFonts w:ascii="Palatino Linotype" w:hAnsi="Palatino Linotype" w:cs="Arial"/>
          <w:i/>
        </w:rPr>
        <w:t xml:space="preserve">Amparo directo 137/2003. </w:t>
      </w:r>
      <w:proofErr w:type="spellStart"/>
      <w:r w:rsidRPr="008767BC">
        <w:rPr>
          <w:rFonts w:ascii="Palatino Linotype" w:hAnsi="Palatino Linotype" w:cs="Arial"/>
          <w:i/>
        </w:rPr>
        <w:t>Oficentro</w:t>
      </w:r>
      <w:proofErr w:type="spellEnd"/>
      <w:r w:rsidRPr="008767BC">
        <w:rPr>
          <w:rFonts w:ascii="Palatino Linotype" w:hAnsi="Palatino Linotype" w:cs="Arial"/>
          <w:i/>
        </w:rPr>
        <w:t xml:space="preserve"> </w:t>
      </w:r>
      <w:proofErr w:type="spellStart"/>
      <w:r w:rsidRPr="008767BC">
        <w:rPr>
          <w:rFonts w:ascii="Palatino Linotype" w:hAnsi="Palatino Linotype" w:cs="Arial"/>
          <w:i/>
        </w:rPr>
        <w:t>Zanella</w:t>
      </w:r>
      <w:proofErr w:type="spellEnd"/>
      <w:r w:rsidRPr="008767BC">
        <w:rPr>
          <w:rFonts w:ascii="Palatino Linotype" w:hAnsi="Palatino Linotype" w:cs="Arial"/>
          <w:i/>
        </w:rPr>
        <w:t xml:space="preserve">, S.A. de C.V. 12 de junio de 2003. Unanimidad de votos. Ponente: Omar </w:t>
      </w:r>
      <w:proofErr w:type="spellStart"/>
      <w:r w:rsidRPr="008767BC">
        <w:rPr>
          <w:rFonts w:ascii="Palatino Linotype" w:hAnsi="Palatino Linotype" w:cs="Arial"/>
          <w:i/>
        </w:rPr>
        <w:t>Losson</w:t>
      </w:r>
      <w:proofErr w:type="spellEnd"/>
      <w:r w:rsidRPr="008767BC">
        <w:rPr>
          <w:rFonts w:ascii="Palatino Linotype" w:hAnsi="Palatino Linotype" w:cs="Arial"/>
          <w:i/>
        </w:rPr>
        <w:t xml:space="preserve"> Ovando. Secretaria: Elsa María López Luna.</w:t>
      </w:r>
    </w:p>
    <w:p w:rsidR="009B2D36" w:rsidRPr="008767BC" w:rsidRDefault="009B2D36" w:rsidP="009B2D36">
      <w:pPr>
        <w:spacing w:line="276" w:lineRule="auto"/>
        <w:ind w:left="851" w:right="709"/>
        <w:jc w:val="both"/>
        <w:rPr>
          <w:rFonts w:ascii="Palatino Linotype" w:hAnsi="Palatino Linotype" w:cs="Arial"/>
          <w:i/>
        </w:rPr>
      </w:pPr>
      <w:r w:rsidRPr="008767BC">
        <w:rPr>
          <w:rFonts w:ascii="Palatino Linotype" w:hAnsi="Palatino Linotype" w:cs="Arial"/>
          <w:i/>
        </w:rPr>
        <w:t>Véase: Apéndice al Semanario Judicial de la Federación 1917-2000, Tomo III, Materia Administrativa, página 267, tesis 250, de rubro: "CONCEPTOS DE VIOLACIÓN EN EL AMPARO DIRECTO. INEFICACIA DE LOS ARGUMENTOS NO PROPUESTOS A LA SALA FISCAL RESPONSABLE."</w:t>
      </w:r>
    </w:p>
    <w:p w:rsidR="009B2D36" w:rsidRPr="008767BC" w:rsidRDefault="009B2D36" w:rsidP="009B2D36">
      <w:pPr>
        <w:spacing w:before="200" w:after="200" w:line="360" w:lineRule="auto"/>
        <w:jc w:val="both"/>
        <w:rPr>
          <w:rFonts w:ascii="Palatino Linotype" w:hAnsi="Palatino Linotype"/>
          <w:sz w:val="24"/>
          <w:szCs w:val="24"/>
        </w:rPr>
      </w:pPr>
      <w:r w:rsidRPr="008767BC">
        <w:rPr>
          <w:rFonts w:ascii="Palatino Linotype" w:hAnsi="Palatino Linotype"/>
          <w:sz w:val="24"/>
          <w:szCs w:val="24"/>
        </w:rPr>
        <w:t>Sirve de apoyo a lo anterior, por analogía, el criterio 01-17 emitido por el Instituto Nacional de Acceso a la Información y Protección de Datos, que a la letra dice:</w:t>
      </w:r>
    </w:p>
    <w:p w:rsidR="009B2D36" w:rsidRPr="008767BC" w:rsidRDefault="009B2D36" w:rsidP="009B2D36">
      <w:pPr>
        <w:spacing w:line="276" w:lineRule="auto"/>
        <w:ind w:left="851" w:right="899"/>
        <w:jc w:val="both"/>
        <w:rPr>
          <w:rFonts w:ascii="Palatino Linotype" w:hAnsi="Palatino Linotype"/>
          <w:i/>
        </w:rPr>
      </w:pPr>
      <w:r w:rsidRPr="008767BC">
        <w:rPr>
          <w:rFonts w:ascii="Palatino Linotype" w:hAnsi="Palatino Linotype"/>
          <w:i/>
        </w:rPr>
        <w:t>“Es improcedente ampliar las solicitudes de acceso a información, a través de la interposición del recurso de revisión. 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p>
    <w:p w:rsidR="009B2D36" w:rsidRPr="008767BC" w:rsidRDefault="009B2D36" w:rsidP="009B2D36">
      <w:pPr>
        <w:spacing w:line="276" w:lineRule="auto"/>
        <w:ind w:left="851"/>
        <w:jc w:val="both"/>
        <w:rPr>
          <w:rFonts w:ascii="Palatino Linotype" w:hAnsi="Palatino Linotype"/>
          <w:i/>
        </w:rPr>
      </w:pPr>
      <w:r w:rsidRPr="008767BC">
        <w:rPr>
          <w:rFonts w:ascii="Palatino Linotype" w:hAnsi="Palatino Linotype"/>
          <w:i/>
        </w:rPr>
        <w:lastRenderedPageBreak/>
        <w:t>Resoluciones:</w:t>
      </w:r>
    </w:p>
    <w:p w:rsidR="009B2D36" w:rsidRPr="008767BC" w:rsidRDefault="009B2D36" w:rsidP="009B2D36">
      <w:pPr>
        <w:spacing w:line="276" w:lineRule="auto"/>
        <w:ind w:left="851" w:right="899"/>
        <w:jc w:val="both"/>
        <w:rPr>
          <w:rFonts w:ascii="Palatino Linotype" w:hAnsi="Palatino Linotype"/>
          <w:i/>
        </w:rPr>
      </w:pPr>
      <w:r w:rsidRPr="008767BC">
        <w:rPr>
          <w:rFonts w:ascii="Palatino Linotype" w:hAnsi="Palatino Linotype"/>
          <w:i/>
        </w:rPr>
        <w:t>•</w:t>
      </w:r>
      <w:r w:rsidRPr="008767BC">
        <w:rPr>
          <w:rFonts w:ascii="Palatino Linotype" w:hAnsi="Palatino Linotype"/>
          <w:i/>
        </w:rPr>
        <w:tab/>
        <w:t>RRA 0196/16. Secretaría de Agricultura, Ganadería, Desarrollo Rural, Pesca y Alimentación. 13 de julio de 2016. Por unanimidad. Comisionado Ponente Joel Salas Suárez.</w:t>
      </w:r>
    </w:p>
    <w:p w:rsidR="009B2D36" w:rsidRPr="008767BC" w:rsidRDefault="009B2D36" w:rsidP="009B2D36">
      <w:pPr>
        <w:spacing w:line="276" w:lineRule="auto"/>
        <w:ind w:left="851" w:right="899"/>
        <w:jc w:val="both"/>
        <w:rPr>
          <w:rFonts w:ascii="Palatino Linotype" w:hAnsi="Palatino Linotype"/>
          <w:i/>
        </w:rPr>
      </w:pPr>
      <w:r w:rsidRPr="008767BC">
        <w:rPr>
          <w:rFonts w:ascii="Palatino Linotype" w:hAnsi="Palatino Linotype"/>
          <w:i/>
        </w:rPr>
        <w:t>•</w:t>
      </w:r>
      <w:r w:rsidRPr="008767BC">
        <w:rPr>
          <w:rFonts w:ascii="Palatino Linotype" w:hAnsi="Palatino Linotype"/>
          <w:i/>
        </w:rPr>
        <w:tab/>
        <w:t xml:space="preserve">RRA 0130/16. Comisión Nacional del Agua. 09 de agosto de 2016. Por unanimidad. Comisionado Ponente María Patricia </w:t>
      </w:r>
      <w:proofErr w:type="spellStart"/>
      <w:r w:rsidRPr="008767BC">
        <w:rPr>
          <w:rFonts w:ascii="Palatino Linotype" w:hAnsi="Palatino Linotype"/>
          <w:i/>
        </w:rPr>
        <w:t>Kurczyn</w:t>
      </w:r>
      <w:proofErr w:type="spellEnd"/>
      <w:r w:rsidRPr="008767BC">
        <w:rPr>
          <w:rFonts w:ascii="Palatino Linotype" w:hAnsi="Palatino Linotype"/>
          <w:i/>
        </w:rPr>
        <w:t xml:space="preserve"> Villalobos.</w:t>
      </w:r>
    </w:p>
    <w:p w:rsidR="009B2D36" w:rsidRPr="008767BC" w:rsidRDefault="009B2D36" w:rsidP="009B2D36">
      <w:pPr>
        <w:spacing w:line="276" w:lineRule="auto"/>
        <w:ind w:left="851" w:right="899"/>
        <w:jc w:val="both"/>
        <w:rPr>
          <w:rFonts w:ascii="Palatino Linotype" w:hAnsi="Palatino Linotype"/>
          <w:i/>
        </w:rPr>
      </w:pPr>
      <w:r w:rsidRPr="008767BC">
        <w:rPr>
          <w:rFonts w:ascii="Palatino Linotype" w:hAnsi="Palatino Linotype"/>
          <w:i/>
        </w:rPr>
        <w:t>•</w:t>
      </w:r>
      <w:r w:rsidRPr="008767BC">
        <w:rPr>
          <w:rFonts w:ascii="Palatino Linotype" w:hAnsi="Palatino Linotype"/>
          <w:i/>
        </w:rPr>
        <w:tab/>
        <w:t>RRA 0342/16. Colegio de Bachilleres. 24 de agosto de 2016. Por unanimidad. Comisionada Ponente Ximena Puente de la Mora.”</w:t>
      </w:r>
    </w:p>
    <w:p w:rsidR="009B2D36" w:rsidRPr="008767BC" w:rsidRDefault="009B2D36" w:rsidP="009B2D36">
      <w:pPr>
        <w:pStyle w:val="Prrafodelista"/>
        <w:widowControl w:val="0"/>
        <w:autoSpaceDE w:val="0"/>
        <w:autoSpaceDN w:val="0"/>
        <w:adjustRightInd w:val="0"/>
        <w:spacing w:before="200" w:after="200" w:line="360" w:lineRule="auto"/>
        <w:ind w:left="0"/>
        <w:jc w:val="both"/>
        <w:rPr>
          <w:rFonts w:ascii="Palatino Linotype" w:hAnsi="Palatino Linotype"/>
        </w:rPr>
      </w:pPr>
      <w:r w:rsidRPr="008767BC">
        <w:rPr>
          <w:rFonts w:ascii="Palatino Linotype" w:hAnsi="Palatino Linotype"/>
        </w:rPr>
        <w:t xml:space="preserve">De lo anterior, se dejan a salvo los derechos de </w:t>
      </w:r>
      <w:r w:rsidRPr="008767BC">
        <w:rPr>
          <w:rFonts w:ascii="Palatino Linotype" w:hAnsi="Palatino Linotype"/>
          <w:b/>
        </w:rPr>
        <w:t>LA RECURRENTE</w:t>
      </w:r>
      <w:r w:rsidRPr="008767BC">
        <w:rPr>
          <w:rFonts w:ascii="Palatino Linotype" w:hAnsi="Palatino Linotype"/>
        </w:rPr>
        <w:t xml:space="preserve"> a efecto de que realice las solicitudes de acceso a la información correspondientes.</w:t>
      </w:r>
    </w:p>
    <w:p w:rsidR="001A7E24" w:rsidRPr="008767BC" w:rsidRDefault="001A7E24" w:rsidP="001A7E24">
      <w:pPr>
        <w:widowControl w:val="0"/>
        <w:autoSpaceDE w:val="0"/>
        <w:autoSpaceDN w:val="0"/>
        <w:adjustRightInd w:val="0"/>
        <w:spacing w:line="360" w:lineRule="auto"/>
        <w:jc w:val="both"/>
        <w:rPr>
          <w:rFonts w:ascii="Palatino Linotype" w:eastAsia="Calibri" w:hAnsi="Palatino Linotype" w:cs="Arial"/>
        </w:rPr>
      </w:pPr>
      <w:r w:rsidRPr="008767BC">
        <w:rPr>
          <w:rFonts w:ascii="Palatino Linotype" w:eastAsia="Calibri" w:hAnsi="Palatino Linotype" w:cs="Arial"/>
        </w:rPr>
        <w:t>Atento a lo anterior, de conformidad con el artículo 186, fracción II</w:t>
      </w:r>
      <w:r w:rsidR="009B2D36" w:rsidRPr="008767BC">
        <w:rPr>
          <w:rFonts w:ascii="Palatino Linotype" w:eastAsia="Calibri" w:hAnsi="Palatino Linotype" w:cs="Arial"/>
        </w:rPr>
        <w:t>I</w:t>
      </w:r>
      <w:r w:rsidRPr="008767BC">
        <w:rPr>
          <w:rFonts w:ascii="Palatino Linotype" w:eastAsia="Calibri" w:hAnsi="Palatino Linotype" w:cs="Arial"/>
        </w:rPr>
        <w:t xml:space="preserve"> de la Ley de Transparencia y Acceso a la Información Pública del Estado de México y Municipios, se determina </w:t>
      </w:r>
      <w:r w:rsidR="009B2D36" w:rsidRPr="008767BC">
        <w:rPr>
          <w:rFonts w:ascii="Palatino Linotype" w:eastAsia="Calibri" w:hAnsi="Palatino Linotype" w:cs="Arial"/>
          <w:b/>
        </w:rPr>
        <w:t>MODIFICAR</w:t>
      </w:r>
      <w:r w:rsidRPr="008767BC">
        <w:rPr>
          <w:rFonts w:ascii="Palatino Linotype" w:eastAsia="Calibri" w:hAnsi="Palatino Linotype" w:cs="Arial"/>
        </w:rPr>
        <w:t xml:space="preserve"> la respuesta del </w:t>
      </w:r>
      <w:r w:rsidRPr="008767BC">
        <w:rPr>
          <w:rFonts w:ascii="Palatino Linotype" w:eastAsia="Calibri" w:hAnsi="Palatino Linotype" w:cs="Arial"/>
          <w:b/>
        </w:rPr>
        <w:t>SUJETO OBLIGADO</w:t>
      </w:r>
      <w:r w:rsidRPr="008767BC">
        <w:rPr>
          <w:rFonts w:ascii="Palatino Linotype" w:eastAsia="Calibri" w:hAnsi="Palatino Linotype" w:cs="Arial"/>
        </w:rPr>
        <w:t>.</w:t>
      </w:r>
    </w:p>
    <w:p w:rsidR="001A7E24" w:rsidRPr="008767BC" w:rsidRDefault="001A7E24" w:rsidP="001A7E24">
      <w:pPr>
        <w:widowControl w:val="0"/>
        <w:autoSpaceDE w:val="0"/>
        <w:autoSpaceDN w:val="0"/>
        <w:adjustRightInd w:val="0"/>
        <w:spacing w:before="240" w:after="120" w:line="360" w:lineRule="auto"/>
        <w:jc w:val="both"/>
        <w:rPr>
          <w:rFonts w:ascii="Palatino Linotype" w:hAnsi="Palatino Linotype" w:cs="Arial"/>
        </w:rPr>
      </w:pPr>
      <w:r w:rsidRPr="008767BC">
        <w:rPr>
          <w:rFonts w:ascii="Palatino Linotype" w:hAnsi="Palatino Linotype" w:cs="Arial"/>
        </w:rPr>
        <w:t xml:space="preserve">Así, con fundamento en lo prescrito en los artículos 5, </w:t>
      </w:r>
      <w:r w:rsidRPr="008767BC">
        <w:rPr>
          <w:rFonts w:ascii="Palatino Linotype" w:hAnsi="Palatino Linotype"/>
        </w:rPr>
        <w:t>párrafos</w:t>
      </w:r>
      <w:r w:rsidR="00122C60" w:rsidRPr="008767BC">
        <w:rPr>
          <w:rFonts w:ascii="Palatino Linotype" w:hAnsi="Palatino Linotype"/>
        </w:rPr>
        <w:t xml:space="preserve"> vigésimo segundo, vigésimo tercero y vigésimo </w:t>
      </w:r>
      <w:r w:rsidR="00122C60" w:rsidRPr="008767BC">
        <w:rPr>
          <w:rFonts w:ascii="Palatino Linotype" w:hAnsi="Palatino Linotype" w:cs="Arial"/>
        </w:rPr>
        <w:t>cuarto</w:t>
      </w:r>
      <w:r w:rsidRPr="008767BC">
        <w:rPr>
          <w:rFonts w:ascii="Palatino Linotype" w:hAnsi="Palatino Linotype"/>
        </w:rPr>
        <w:t>, fracciones IV y V</w:t>
      </w:r>
      <w:r w:rsidRPr="008767BC">
        <w:rPr>
          <w:rFonts w:ascii="Palatino Linotype" w:hAnsi="Palatino Linotype" w:cs="Arial"/>
        </w:rPr>
        <w:t xml:space="preserve"> de la Constitución Política del Estado Libre y Soberano de México; </w:t>
      </w:r>
      <w:r w:rsidRPr="008767BC">
        <w:rPr>
          <w:rFonts w:ascii="Palatino Linotype" w:hAnsi="Palatino Linotype"/>
        </w:rPr>
        <w:t xml:space="preserve">2, fracción II, 9, </w:t>
      </w:r>
      <w:r w:rsidRPr="008767BC">
        <w:rPr>
          <w:rFonts w:ascii="Palatino Linotype" w:hAnsi="Palatino Linotype" w:cs="Arial"/>
          <w:lang w:val="es-ES_tradnl"/>
        </w:rPr>
        <w:t>29</w:t>
      </w:r>
      <w:r w:rsidRPr="008767BC">
        <w:rPr>
          <w:rFonts w:ascii="Palatino Linotype" w:hAnsi="Palatino Linotype"/>
        </w:rPr>
        <w:t>, 36, fracciones I y II, 176, 178, 179, 181, 185, fracción I, 186 y 188</w:t>
      </w:r>
      <w:r w:rsidRPr="008767BC">
        <w:rPr>
          <w:rFonts w:ascii="Palatino Linotype" w:hAnsi="Palatino Linotype" w:cs="Arial"/>
        </w:rPr>
        <w:t xml:space="preserve"> de la Ley de Transparencia y Acceso a la Información Pública del Estado de México y Municipios, este Pleno:</w:t>
      </w:r>
    </w:p>
    <w:p w:rsidR="001A7E24" w:rsidRPr="008767BC" w:rsidRDefault="001A7E24" w:rsidP="001A7E24">
      <w:pPr>
        <w:spacing w:before="240" w:after="240" w:line="360" w:lineRule="auto"/>
        <w:jc w:val="center"/>
        <w:rPr>
          <w:rFonts w:ascii="Palatino Linotype" w:hAnsi="Palatino Linotype"/>
          <w:b/>
          <w:sz w:val="28"/>
        </w:rPr>
      </w:pPr>
      <w:r w:rsidRPr="008767BC">
        <w:rPr>
          <w:rFonts w:ascii="Palatino Linotype" w:hAnsi="Palatino Linotype"/>
          <w:b/>
          <w:sz w:val="28"/>
        </w:rPr>
        <w:t>R E S U E L V E</w:t>
      </w:r>
    </w:p>
    <w:p w:rsidR="00176B90" w:rsidRPr="008767BC" w:rsidRDefault="00176B90" w:rsidP="00176B90">
      <w:pPr>
        <w:pStyle w:val="Prrafodelista"/>
        <w:widowControl w:val="0"/>
        <w:tabs>
          <w:tab w:val="left" w:pos="1701"/>
          <w:tab w:val="left" w:pos="2268"/>
        </w:tabs>
        <w:autoSpaceDE w:val="0"/>
        <w:autoSpaceDN w:val="0"/>
        <w:adjustRightInd w:val="0"/>
        <w:spacing w:before="120" w:after="120" w:line="360" w:lineRule="auto"/>
        <w:ind w:left="0"/>
        <w:contextualSpacing w:val="0"/>
        <w:jc w:val="both"/>
        <w:rPr>
          <w:rFonts w:ascii="Palatino Linotype" w:hAnsi="Palatino Linotype"/>
        </w:rPr>
      </w:pPr>
      <w:r w:rsidRPr="008767BC">
        <w:rPr>
          <w:rFonts w:ascii="Palatino Linotype" w:hAnsi="Palatino Linotype" w:cs="Arial"/>
          <w:b/>
          <w:sz w:val="28"/>
          <w:szCs w:val="28"/>
        </w:rPr>
        <w:t xml:space="preserve">PRIMERO. </w:t>
      </w:r>
      <w:r w:rsidRPr="008767BC">
        <w:rPr>
          <w:rFonts w:ascii="Palatino Linotype" w:hAnsi="Palatino Linotype"/>
        </w:rPr>
        <w:t xml:space="preserve">Resultan </w:t>
      </w:r>
      <w:r w:rsidR="009B2D36" w:rsidRPr="008767BC">
        <w:rPr>
          <w:rFonts w:ascii="Palatino Linotype" w:hAnsi="Palatino Linotype" w:cs="Arial"/>
          <w:b/>
        </w:rPr>
        <w:t xml:space="preserve">parcialmente </w:t>
      </w:r>
      <w:r w:rsidRPr="008767BC">
        <w:rPr>
          <w:rFonts w:ascii="Palatino Linotype" w:hAnsi="Palatino Linotype" w:cs="Arial"/>
          <w:b/>
        </w:rPr>
        <w:t>fundadas</w:t>
      </w:r>
      <w:r w:rsidRPr="008767BC">
        <w:rPr>
          <w:rFonts w:ascii="Palatino Linotype" w:hAnsi="Palatino Linotype"/>
        </w:rPr>
        <w:t xml:space="preserve"> las razones o motivos de inconformidad planteadas por </w:t>
      </w:r>
      <w:r w:rsidRPr="008767BC">
        <w:rPr>
          <w:rFonts w:ascii="Palatino Linotype" w:hAnsi="Palatino Linotype" w:cs="Arial"/>
          <w:b/>
        </w:rPr>
        <w:t>LA RECURRENTE</w:t>
      </w:r>
      <w:r w:rsidRPr="008767BC">
        <w:rPr>
          <w:rFonts w:ascii="Palatino Linotype" w:hAnsi="Palatino Linotype"/>
          <w:b/>
        </w:rPr>
        <w:t xml:space="preserve"> </w:t>
      </w:r>
      <w:r w:rsidRPr="008767BC">
        <w:rPr>
          <w:rFonts w:ascii="Palatino Linotype" w:hAnsi="Palatino Linotype"/>
        </w:rPr>
        <w:t xml:space="preserve">y analizadas en el Considerando </w:t>
      </w:r>
      <w:r w:rsidRPr="008767BC">
        <w:rPr>
          <w:rFonts w:ascii="Palatino Linotype" w:hAnsi="Palatino Linotype"/>
          <w:b/>
        </w:rPr>
        <w:t>QUINTO</w:t>
      </w:r>
      <w:r w:rsidRPr="008767BC">
        <w:rPr>
          <w:rFonts w:ascii="Palatino Linotype" w:hAnsi="Palatino Linotype"/>
        </w:rPr>
        <w:t xml:space="preserve"> de esta resolución.</w:t>
      </w:r>
    </w:p>
    <w:p w:rsidR="009B2D36" w:rsidRPr="008767BC" w:rsidRDefault="009B2D36" w:rsidP="00176B90">
      <w:pPr>
        <w:pStyle w:val="Prrafodelista"/>
        <w:widowControl w:val="0"/>
        <w:tabs>
          <w:tab w:val="left" w:pos="1701"/>
          <w:tab w:val="left" w:pos="2268"/>
        </w:tabs>
        <w:autoSpaceDE w:val="0"/>
        <w:autoSpaceDN w:val="0"/>
        <w:adjustRightInd w:val="0"/>
        <w:spacing w:before="120" w:after="120" w:line="360" w:lineRule="auto"/>
        <w:ind w:left="0"/>
        <w:contextualSpacing w:val="0"/>
        <w:jc w:val="both"/>
        <w:rPr>
          <w:rFonts w:ascii="Palatino Linotype" w:hAnsi="Palatino Linotype"/>
          <w:b/>
          <w:sz w:val="12"/>
        </w:rPr>
      </w:pPr>
    </w:p>
    <w:p w:rsidR="009B2D36" w:rsidRPr="008767BC" w:rsidRDefault="009B2D36" w:rsidP="009B2D36">
      <w:pPr>
        <w:spacing w:line="360" w:lineRule="auto"/>
        <w:jc w:val="both"/>
        <w:rPr>
          <w:rFonts w:ascii="Palatino Linotype" w:hAnsi="Palatino Linotype" w:cs="Arial"/>
          <w:sz w:val="24"/>
          <w:szCs w:val="24"/>
        </w:rPr>
      </w:pPr>
      <w:r w:rsidRPr="008767BC">
        <w:rPr>
          <w:rFonts w:ascii="Palatino Linotype" w:hAnsi="Palatino Linotype" w:cs="Arial"/>
          <w:b/>
          <w:sz w:val="28"/>
        </w:rPr>
        <w:lastRenderedPageBreak/>
        <w:t>SEGUNDO</w:t>
      </w:r>
      <w:r w:rsidRPr="008767BC">
        <w:rPr>
          <w:rFonts w:ascii="Palatino Linotype" w:hAnsi="Palatino Linotype" w:cs="Arial"/>
          <w:sz w:val="28"/>
        </w:rPr>
        <w:t>.</w:t>
      </w:r>
      <w:r w:rsidRPr="008767BC">
        <w:rPr>
          <w:rFonts w:ascii="Palatino Linotype" w:eastAsia="Calibri" w:hAnsi="Palatino Linotype" w:cs="Arial"/>
          <w:bCs/>
        </w:rPr>
        <w:t xml:space="preserve"> </w:t>
      </w:r>
      <w:r w:rsidRPr="008767BC">
        <w:rPr>
          <w:rFonts w:ascii="Palatino Linotype" w:eastAsia="Calibri" w:hAnsi="Palatino Linotype" w:cs="Arial"/>
          <w:bCs/>
          <w:sz w:val="24"/>
          <w:szCs w:val="24"/>
        </w:rPr>
        <w:t xml:space="preserve">Se </w:t>
      </w:r>
      <w:r w:rsidRPr="008767BC">
        <w:rPr>
          <w:rFonts w:ascii="Palatino Linotype" w:eastAsia="Calibri" w:hAnsi="Palatino Linotype" w:cs="Arial"/>
          <w:b/>
          <w:bCs/>
          <w:sz w:val="24"/>
          <w:szCs w:val="24"/>
        </w:rPr>
        <w:t>MODIFICA</w:t>
      </w:r>
      <w:r w:rsidRPr="008767BC">
        <w:rPr>
          <w:rFonts w:ascii="Palatino Linotype" w:eastAsia="Calibri" w:hAnsi="Palatino Linotype" w:cs="Arial"/>
          <w:bCs/>
          <w:sz w:val="24"/>
          <w:szCs w:val="24"/>
        </w:rPr>
        <w:t xml:space="preserve"> la respuesta y se </w:t>
      </w:r>
      <w:r w:rsidRPr="008767BC">
        <w:rPr>
          <w:rFonts w:ascii="Palatino Linotype" w:eastAsia="Calibri" w:hAnsi="Palatino Linotype" w:cs="Arial"/>
          <w:b/>
          <w:bCs/>
          <w:sz w:val="24"/>
          <w:szCs w:val="24"/>
        </w:rPr>
        <w:t>ordena</w:t>
      </w:r>
      <w:r w:rsidRPr="008767BC">
        <w:rPr>
          <w:rFonts w:ascii="Palatino Linotype" w:eastAsia="Calibri" w:hAnsi="Palatino Linotype" w:cs="Arial"/>
          <w:bCs/>
          <w:sz w:val="24"/>
          <w:szCs w:val="24"/>
        </w:rPr>
        <w:t xml:space="preserve"> al </w:t>
      </w:r>
      <w:r w:rsidRPr="008767BC">
        <w:rPr>
          <w:rFonts w:ascii="Palatino Linotype" w:eastAsia="Calibri" w:hAnsi="Palatino Linotype" w:cs="Arial"/>
          <w:b/>
          <w:bCs/>
          <w:sz w:val="24"/>
          <w:szCs w:val="24"/>
        </w:rPr>
        <w:t>SUJETO OBLIGADO</w:t>
      </w:r>
      <w:r w:rsidRPr="008767BC">
        <w:rPr>
          <w:rFonts w:ascii="Palatino Linotype" w:eastAsia="Calibri" w:hAnsi="Palatino Linotype" w:cs="Arial"/>
          <w:bCs/>
          <w:sz w:val="24"/>
          <w:szCs w:val="24"/>
        </w:rPr>
        <w:t xml:space="preserve"> atienda la solicitud de acceso a la información pública </w:t>
      </w:r>
      <w:r w:rsidRPr="008767BC">
        <w:rPr>
          <w:rFonts w:ascii="Palatino Linotype" w:eastAsia="Times New Roman" w:hAnsi="Palatino Linotype" w:cs="Arial"/>
          <w:b/>
          <w:sz w:val="24"/>
          <w:szCs w:val="24"/>
          <w:lang w:val="es-ES" w:eastAsia="es-ES"/>
        </w:rPr>
        <w:t xml:space="preserve">00200/SF/IP/2019 </w:t>
      </w:r>
      <w:r w:rsidRPr="008767BC">
        <w:rPr>
          <w:rFonts w:ascii="Palatino Linotype" w:hAnsi="Palatino Linotype"/>
          <w:bCs/>
          <w:sz w:val="24"/>
          <w:szCs w:val="24"/>
        </w:rPr>
        <w:t xml:space="preserve">y </w:t>
      </w:r>
      <w:r w:rsidRPr="008767BC">
        <w:rPr>
          <w:rFonts w:ascii="Palatino Linotype" w:eastAsia="Calibri" w:hAnsi="Palatino Linotype" w:cs="Arial"/>
          <w:bCs/>
          <w:sz w:val="24"/>
          <w:szCs w:val="24"/>
        </w:rPr>
        <w:t xml:space="preserve">en términos del Considerando </w:t>
      </w:r>
      <w:r w:rsidRPr="008767BC">
        <w:rPr>
          <w:rFonts w:ascii="Palatino Linotype" w:eastAsia="Calibri" w:hAnsi="Palatino Linotype" w:cs="Arial"/>
          <w:b/>
          <w:bCs/>
          <w:sz w:val="24"/>
          <w:szCs w:val="24"/>
        </w:rPr>
        <w:t>QUINTO</w:t>
      </w:r>
      <w:r w:rsidRPr="008767BC">
        <w:rPr>
          <w:rFonts w:ascii="Palatino Linotype" w:eastAsia="Calibri" w:hAnsi="Palatino Linotype" w:cs="Arial"/>
          <w:bCs/>
          <w:sz w:val="24"/>
          <w:szCs w:val="24"/>
        </w:rPr>
        <w:t>, haga entrega al</w:t>
      </w:r>
      <w:r w:rsidRPr="008767BC">
        <w:rPr>
          <w:rFonts w:ascii="Palatino Linotype" w:eastAsia="Calibri" w:hAnsi="Palatino Linotype" w:cs="Arial"/>
          <w:b/>
          <w:bCs/>
          <w:sz w:val="24"/>
          <w:szCs w:val="24"/>
        </w:rPr>
        <w:t xml:space="preserve"> RECURRENTE</w:t>
      </w:r>
      <w:r w:rsidRPr="008767BC">
        <w:rPr>
          <w:rFonts w:ascii="Palatino Linotype" w:eastAsia="Calibri" w:hAnsi="Palatino Linotype" w:cs="Arial"/>
          <w:bCs/>
          <w:sz w:val="24"/>
          <w:szCs w:val="24"/>
        </w:rPr>
        <w:t xml:space="preserve">, vía el </w:t>
      </w:r>
      <w:r w:rsidRPr="008767BC">
        <w:rPr>
          <w:rFonts w:ascii="Palatino Linotype" w:eastAsia="Calibri" w:hAnsi="Palatino Linotype" w:cs="Arial"/>
          <w:b/>
          <w:bCs/>
          <w:sz w:val="24"/>
          <w:szCs w:val="24"/>
        </w:rPr>
        <w:t>SAIMEX</w:t>
      </w:r>
      <w:r w:rsidRPr="008767BC">
        <w:rPr>
          <w:rFonts w:ascii="Palatino Linotype" w:eastAsia="Calibri" w:hAnsi="Palatino Linotype" w:cs="Arial"/>
          <w:bCs/>
          <w:sz w:val="24"/>
          <w:szCs w:val="24"/>
        </w:rPr>
        <w:t>,</w:t>
      </w:r>
      <w:r w:rsidRPr="008767BC">
        <w:rPr>
          <w:rFonts w:ascii="Palatino Linotype" w:hAnsi="Palatino Linotype" w:cs="Arial"/>
          <w:b/>
          <w:bCs/>
          <w:sz w:val="24"/>
          <w:szCs w:val="24"/>
        </w:rPr>
        <w:t xml:space="preserve"> </w:t>
      </w:r>
      <w:r w:rsidR="00477DC8" w:rsidRPr="008767BC">
        <w:rPr>
          <w:rFonts w:ascii="Palatino Linotype" w:hAnsi="Palatino Linotype" w:cs="Arial"/>
          <w:b/>
          <w:bCs/>
          <w:sz w:val="24"/>
          <w:szCs w:val="24"/>
        </w:rPr>
        <w:t xml:space="preserve">previa búsqueda exhaustiva y razonable, </w:t>
      </w:r>
      <w:r w:rsidRPr="008767BC">
        <w:rPr>
          <w:rFonts w:ascii="Palatino Linotype" w:hAnsi="Palatino Linotype" w:cs="Arial"/>
          <w:bCs/>
          <w:sz w:val="24"/>
          <w:szCs w:val="24"/>
        </w:rPr>
        <w:t>de ser procedente en</w:t>
      </w:r>
      <w:r w:rsidRPr="008767BC">
        <w:rPr>
          <w:rFonts w:ascii="Palatino Linotype" w:hAnsi="Palatino Linotype" w:cs="Arial"/>
          <w:b/>
          <w:bCs/>
          <w:sz w:val="24"/>
          <w:szCs w:val="24"/>
        </w:rPr>
        <w:t xml:space="preserve"> versión pública </w:t>
      </w:r>
      <w:r w:rsidRPr="008767BC">
        <w:rPr>
          <w:rFonts w:ascii="Palatino Linotype" w:hAnsi="Palatino Linotype" w:cs="Arial"/>
          <w:sz w:val="24"/>
          <w:szCs w:val="24"/>
        </w:rPr>
        <w:t xml:space="preserve">lo siguiente: </w:t>
      </w:r>
    </w:p>
    <w:p w:rsidR="009B2D36" w:rsidRPr="008767BC" w:rsidRDefault="009B2D36" w:rsidP="009B2D36">
      <w:pPr>
        <w:pStyle w:val="Prrafodelista"/>
        <w:spacing w:line="276" w:lineRule="auto"/>
        <w:ind w:left="851" w:right="899"/>
        <w:jc w:val="both"/>
        <w:rPr>
          <w:rFonts w:ascii="Palatino Linotype" w:hAnsi="Palatino Linotype"/>
          <w:b/>
          <w:i/>
          <w:iCs/>
          <w:sz w:val="22"/>
          <w:szCs w:val="22"/>
          <w:shd w:val="clear" w:color="auto" w:fill="FFFFFF"/>
        </w:rPr>
      </w:pPr>
      <w:r w:rsidRPr="008767BC">
        <w:rPr>
          <w:rFonts w:ascii="Palatino Linotype" w:hAnsi="Palatino Linotype" w:cs="Arial"/>
          <w:i/>
          <w:sz w:val="22"/>
          <w:szCs w:val="22"/>
        </w:rPr>
        <w:t>“</w:t>
      </w:r>
      <w:r w:rsidRPr="008767BC">
        <w:rPr>
          <w:rFonts w:ascii="Palatino Linotype" w:hAnsi="Palatino Linotype"/>
          <w:i/>
          <w:iCs/>
          <w:sz w:val="22"/>
          <w:szCs w:val="22"/>
          <w:shd w:val="clear" w:color="auto" w:fill="FFFFFF"/>
        </w:rPr>
        <w:t>El documento o documentos donde consten los ga</w:t>
      </w:r>
      <w:r w:rsidR="001B6FE2" w:rsidRPr="008767BC">
        <w:rPr>
          <w:rFonts w:ascii="Palatino Linotype" w:hAnsi="Palatino Linotype"/>
          <w:i/>
          <w:iCs/>
          <w:sz w:val="22"/>
          <w:szCs w:val="22"/>
          <w:shd w:val="clear" w:color="auto" w:fill="FFFFFF"/>
        </w:rPr>
        <w:t>s</w:t>
      </w:r>
      <w:r w:rsidRPr="008767BC">
        <w:rPr>
          <w:rFonts w:ascii="Palatino Linotype" w:hAnsi="Palatino Linotype"/>
          <w:i/>
          <w:iCs/>
          <w:sz w:val="22"/>
          <w:szCs w:val="22"/>
          <w:shd w:val="clear" w:color="auto" w:fill="FFFFFF"/>
        </w:rPr>
        <w:t xml:space="preserve">tos de recursos públicos de la oficina del Secretario de </w:t>
      </w:r>
      <w:r w:rsidR="00E92EC8" w:rsidRPr="008767BC">
        <w:rPr>
          <w:rFonts w:ascii="Palatino Linotype" w:hAnsi="Palatino Linotype"/>
          <w:i/>
          <w:iCs/>
          <w:sz w:val="22"/>
          <w:szCs w:val="22"/>
          <w:shd w:val="clear" w:color="auto" w:fill="FFFFFF"/>
        </w:rPr>
        <w:t xml:space="preserve">Finanzas </w:t>
      </w:r>
      <w:r w:rsidRPr="008767BC">
        <w:rPr>
          <w:rFonts w:ascii="Palatino Linotype" w:hAnsi="Palatino Linotype"/>
          <w:i/>
          <w:iCs/>
          <w:sz w:val="22"/>
          <w:szCs w:val="22"/>
          <w:shd w:val="clear" w:color="auto" w:fill="FFFFFF"/>
        </w:rPr>
        <w:t>del 11 de marzo de 2019</w:t>
      </w:r>
      <w:r w:rsidRPr="008767BC">
        <w:rPr>
          <w:rFonts w:ascii="Palatino Linotype" w:hAnsi="Palatino Linotype"/>
          <w:b/>
          <w:i/>
          <w:iCs/>
          <w:sz w:val="22"/>
          <w:szCs w:val="22"/>
          <w:shd w:val="clear" w:color="auto" w:fill="FFFFFF"/>
        </w:rPr>
        <w:t>.</w:t>
      </w:r>
    </w:p>
    <w:p w:rsidR="009B2D36" w:rsidRPr="008767BC" w:rsidRDefault="009B2D36" w:rsidP="009B2D36">
      <w:pPr>
        <w:pStyle w:val="Prrafodelista"/>
        <w:spacing w:line="276" w:lineRule="auto"/>
        <w:ind w:left="851" w:right="899"/>
        <w:jc w:val="both"/>
        <w:rPr>
          <w:rFonts w:ascii="Palatino Linotype" w:hAnsi="Palatino Linotype" w:cs="Arial"/>
          <w:i/>
          <w:sz w:val="22"/>
          <w:szCs w:val="22"/>
        </w:rPr>
      </w:pPr>
    </w:p>
    <w:p w:rsidR="00477DC8" w:rsidRPr="008767BC" w:rsidRDefault="009B2D36" w:rsidP="009B2D36">
      <w:pPr>
        <w:ind w:left="851" w:right="902"/>
        <w:jc w:val="both"/>
        <w:rPr>
          <w:rFonts w:ascii="Palatino Linotype" w:hAnsi="Palatino Linotype" w:cs="Arial"/>
          <w:i/>
        </w:rPr>
      </w:pPr>
      <w:r w:rsidRPr="008767BC">
        <w:rPr>
          <w:rFonts w:ascii="Palatino Linotype" w:hAnsi="Palatino Linotype"/>
          <w:i/>
        </w:rPr>
        <w:t>Debiendo</w:t>
      </w:r>
      <w:r w:rsidRPr="008767BC">
        <w:rPr>
          <w:rFonts w:ascii="Palatino Linotype" w:hAnsi="Palatino Linotype" w:cs="Arial"/>
          <w:i/>
        </w:rPr>
        <w:t xml:space="preserve"> </w:t>
      </w:r>
      <w:r w:rsidRPr="008767BC">
        <w:rPr>
          <w:rFonts w:ascii="Palatino Linotype" w:hAnsi="Palatino Linotype" w:cs="Arial"/>
          <w:i/>
          <w:lang w:eastAsia="es-MX"/>
        </w:rPr>
        <w:t>notificar</w:t>
      </w:r>
      <w:r w:rsidRPr="008767BC">
        <w:rPr>
          <w:rFonts w:ascii="Palatino Linotype" w:hAnsi="Palatino Linotype" w:cs="Arial"/>
          <w:i/>
        </w:rPr>
        <w:t xml:space="preserve"> a </w:t>
      </w:r>
      <w:r w:rsidRPr="008767BC">
        <w:rPr>
          <w:rFonts w:ascii="Palatino Linotype" w:hAnsi="Palatino Linotype" w:cs="Arial"/>
          <w:b/>
          <w:i/>
        </w:rPr>
        <w:t>LA RECURRENTE</w:t>
      </w:r>
      <w:r w:rsidRPr="008767BC">
        <w:rPr>
          <w:rFonts w:ascii="Palatino Linotype" w:hAnsi="Palatino Linotype" w:cs="Arial"/>
          <w:i/>
        </w:rPr>
        <w:t xml:space="preserve"> el Acuerdo de Clasificación de la información que apruebe su Comité de Transparencia con motivo de la versión pública.</w:t>
      </w:r>
    </w:p>
    <w:p w:rsidR="009B2D36" w:rsidRPr="008767BC" w:rsidRDefault="00477DC8" w:rsidP="009B2D36">
      <w:pPr>
        <w:ind w:left="851" w:right="902"/>
        <w:jc w:val="both"/>
        <w:rPr>
          <w:rFonts w:ascii="Palatino Linotype" w:hAnsi="Palatino Linotype" w:cs="Arial"/>
          <w:i/>
        </w:rPr>
      </w:pPr>
      <w:r w:rsidRPr="008767BC">
        <w:rPr>
          <w:rFonts w:ascii="Palatino Linotype" w:hAnsi="Palatino Linotype"/>
          <w:i/>
        </w:rPr>
        <w:t>Para el caso que derivado de la búsqueda exhaustiva y razonable no se localice documento alguno por no haberse erogado recurso público</w:t>
      </w:r>
      <w:r w:rsidR="001B6FE2" w:rsidRPr="008767BC">
        <w:rPr>
          <w:rFonts w:ascii="Palatino Linotype" w:hAnsi="Palatino Linotype"/>
          <w:i/>
        </w:rPr>
        <w:t xml:space="preserve"> en dicha fecha</w:t>
      </w:r>
      <w:r w:rsidRPr="008767BC">
        <w:rPr>
          <w:rFonts w:ascii="Palatino Linotype" w:hAnsi="Palatino Linotype"/>
          <w:i/>
        </w:rPr>
        <w:t xml:space="preserve">, deberá hacerlo del conocimiento de </w:t>
      </w:r>
      <w:r w:rsidRPr="008767BC">
        <w:rPr>
          <w:rFonts w:ascii="Palatino Linotype" w:hAnsi="Palatino Linotype"/>
          <w:b/>
          <w:i/>
        </w:rPr>
        <w:t>LA RECURRENTE</w:t>
      </w:r>
      <w:r w:rsidRPr="008767BC">
        <w:rPr>
          <w:rFonts w:ascii="Palatino Linotype" w:hAnsi="Palatino Linotype"/>
          <w:i/>
        </w:rPr>
        <w:t>.</w:t>
      </w:r>
      <w:r w:rsidR="009B2D36" w:rsidRPr="008767BC">
        <w:rPr>
          <w:rFonts w:ascii="Palatino Linotype" w:hAnsi="Palatino Linotype" w:cs="Arial"/>
          <w:i/>
        </w:rPr>
        <w:t>”</w:t>
      </w:r>
    </w:p>
    <w:p w:rsidR="009B2D36" w:rsidRPr="008767BC" w:rsidRDefault="009B2D36" w:rsidP="009B2D36">
      <w:pPr>
        <w:spacing w:before="240" w:after="240" w:line="360" w:lineRule="auto"/>
        <w:jc w:val="both"/>
        <w:rPr>
          <w:sz w:val="24"/>
          <w:szCs w:val="24"/>
          <w:lang w:eastAsia="es-MX"/>
        </w:rPr>
      </w:pPr>
      <w:r w:rsidRPr="008767BC">
        <w:rPr>
          <w:rFonts w:ascii="Palatino Linotype" w:hAnsi="Palatino Linotype" w:cs="Arial"/>
          <w:b/>
          <w:sz w:val="28"/>
          <w:szCs w:val="28"/>
        </w:rPr>
        <w:t xml:space="preserve">TERCERO. </w:t>
      </w:r>
      <w:r w:rsidRPr="008767BC">
        <w:rPr>
          <w:rFonts w:ascii="Palatino Linotype" w:hAnsi="Palatino Linotype"/>
          <w:b/>
          <w:bCs/>
          <w:sz w:val="24"/>
          <w:szCs w:val="24"/>
          <w:lang w:eastAsia="es-MX"/>
        </w:rPr>
        <w:t>Notifíquese</w:t>
      </w:r>
      <w:r w:rsidRPr="008767BC">
        <w:rPr>
          <w:rFonts w:ascii="Palatino Linotype" w:hAnsi="Palatino Linotype"/>
          <w:sz w:val="24"/>
          <w:szCs w:val="24"/>
          <w:lang w:eastAsia="es-MX"/>
        </w:rPr>
        <w:t> </w:t>
      </w:r>
      <w:r w:rsidRPr="008767BC">
        <w:rPr>
          <w:rFonts w:ascii="Palatino Linotype" w:hAnsi="Palatino Linotype"/>
          <w:sz w:val="24"/>
          <w:szCs w:val="24"/>
          <w:shd w:val="clear" w:color="auto" w:fill="FFFFFF"/>
          <w:lang w:eastAsia="es-MX"/>
        </w:rPr>
        <w:t>al Titular de la Unidad de Transparencia, para que conforme a los artículos 186, último párrafo y 189, párrafo segundo de la Ley de Transparencia y Acceso a la Información Pública del Estado de México y Municipios, de cumplimiento a lo ordenado</w:t>
      </w:r>
      <w:r w:rsidRPr="008767BC">
        <w:rPr>
          <w:rFonts w:ascii="Palatino Linotype" w:hAnsi="Palatino Linotype"/>
          <w:sz w:val="24"/>
          <w:szCs w:val="24"/>
          <w:shd w:val="clear" w:color="auto" w:fill="FFFFFF"/>
        </w:rPr>
        <w:t xml:space="preserve"> en los recursos de revisión</w:t>
      </w:r>
      <w:r w:rsidRPr="008767BC">
        <w:rPr>
          <w:rFonts w:ascii="Palatino Linotype" w:hAnsi="Palatino Linotype" w:cs="Arial"/>
          <w:b/>
          <w:sz w:val="24"/>
          <w:szCs w:val="24"/>
        </w:rPr>
        <w:t>,</w:t>
      </w:r>
      <w:r w:rsidRPr="008767BC">
        <w:rPr>
          <w:rFonts w:ascii="Palatino Linotype" w:hAnsi="Palatino Linotype"/>
          <w:sz w:val="24"/>
          <w:szCs w:val="24"/>
          <w:shd w:val="clear" w:color="auto" w:fill="FFFFFF"/>
          <w:lang w:eastAsia="es-MX"/>
        </w:rPr>
        <w:t xml:space="preserve"> dentro del plazo de diez días hábiles, debiendo informar a este Instituto en un plazo </w:t>
      </w:r>
      <w:r w:rsidRPr="008767BC">
        <w:rPr>
          <w:rFonts w:ascii="Palatino Linotype" w:hAnsi="Palatino Linotype"/>
          <w:sz w:val="24"/>
          <w:szCs w:val="24"/>
          <w:lang w:eastAsia="es-MX"/>
        </w:rPr>
        <w:t>de</w:t>
      </w:r>
      <w:r w:rsidRPr="008767BC">
        <w:rPr>
          <w:rFonts w:ascii="Palatino Linotype" w:hAnsi="Palatino Linotype"/>
          <w:sz w:val="24"/>
          <w:szCs w:val="24"/>
          <w:shd w:val="clear" w:color="auto" w:fill="FFFFFF"/>
          <w:lang w:eastAsia="es-MX"/>
        </w:rPr>
        <w:t> tres días hábiles siguientes sobre el cumplimiento dado a la presente resolución.</w:t>
      </w:r>
    </w:p>
    <w:p w:rsidR="009B2D36" w:rsidRPr="008767BC" w:rsidRDefault="009B2D36" w:rsidP="009B2D36">
      <w:pPr>
        <w:spacing w:line="360" w:lineRule="auto"/>
        <w:jc w:val="both"/>
        <w:rPr>
          <w:rFonts w:ascii="Palatino Linotype" w:hAnsi="Palatino Linotype" w:cs="Arial"/>
          <w:b/>
          <w:sz w:val="24"/>
          <w:szCs w:val="24"/>
        </w:rPr>
      </w:pPr>
      <w:r w:rsidRPr="008767BC">
        <w:rPr>
          <w:rFonts w:ascii="Palatino Linotype" w:hAnsi="Palatino Linotype" w:cs="Arial"/>
          <w:b/>
          <w:sz w:val="28"/>
          <w:szCs w:val="28"/>
        </w:rPr>
        <w:t>CUARTO</w:t>
      </w:r>
      <w:r w:rsidRPr="008767BC">
        <w:rPr>
          <w:rFonts w:ascii="Palatino Linotype" w:hAnsi="Palatino Linotype" w:cs="Arial"/>
          <w:b/>
        </w:rPr>
        <w:t xml:space="preserve">. </w:t>
      </w:r>
      <w:r w:rsidRPr="008767BC">
        <w:rPr>
          <w:rFonts w:ascii="Palatino Linotype" w:eastAsiaTheme="minorEastAsia" w:hAnsi="Palatino Linotype"/>
          <w:b/>
          <w:sz w:val="24"/>
          <w:szCs w:val="24"/>
          <w:lang w:eastAsia="es-ES_tradnl"/>
        </w:rPr>
        <w:t>Notifíquese</w:t>
      </w:r>
      <w:r w:rsidRPr="008767BC">
        <w:rPr>
          <w:rFonts w:ascii="Palatino Linotype" w:eastAsiaTheme="minorEastAsia" w:hAnsi="Palatino Linotype"/>
          <w:sz w:val="24"/>
          <w:szCs w:val="24"/>
          <w:lang w:eastAsia="es-ES_tradnl"/>
        </w:rPr>
        <w:t xml:space="preserve"> a </w:t>
      </w:r>
      <w:r w:rsidRPr="008767BC">
        <w:rPr>
          <w:rFonts w:ascii="Palatino Linotype" w:eastAsiaTheme="minorEastAsia" w:hAnsi="Palatino Linotype"/>
          <w:b/>
          <w:sz w:val="24"/>
          <w:szCs w:val="24"/>
          <w:lang w:eastAsia="es-ES_tradnl"/>
        </w:rPr>
        <w:t>LA</w:t>
      </w:r>
      <w:r w:rsidRPr="008767BC">
        <w:rPr>
          <w:rFonts w:ascii="Palatino Linotype" w:eastAsiaTheme="minorEastAsia" w:hAnsi="Palatino Linotype"/>
          <w:sz w:val="24"/>
          <w:szCs w:val="24"/>
          <w:lang w:eastAsia="es-ES_tradnl"/>
        </w:rPr>
        <w:t xml:space="preserve"> </w:t>
      </w:r>
      <w:r w:rsidRPr="008767BC">
        <w:rPr>
          <w:rFonts w:ascii="Palatino Linotype" w:eastAsiaTheme="minorEastAsia" w:hAnsi="Palatino Linotype"/>
          <w:b/>
          <w:sz w:val="24"/>
          <w:szCs w:val="24"/>
          <w:lang w:eastAsia="es-ES_tradnl"/>
        </w:rPr>
        <w:t>RECURRENTE</w:t>
      </w:r>
      <w:r w:rsidRPr="008767BC">
        <w:rPr>
          <w:rFonts w:ascii="Palatino Linotype" w:eastAsiaTheme="minorEastAsia" w:hAnsi="Palatino Linotype"/>
          <w:sz w:val="24"/>
          <w:szCs w:val="24"/>
          <w:lang w:eastAsia="es-ES_tradnl"/>
        </w:rPr>
        <w:t xml:space="preserve"> la presente resolución.</w:t>
      </w:r>
    </w:p>
    <w:p w:rsidR="009B2D36" w:rsidRPr="008767BC" w:rsidRDefault="009B2D36" w:rsidP="009B2D36">
      <w:pPr>
        <w:widowControl w:val="0"/>
        <w:autoSpaceDE w:val="0"/>
        <w:autoSpaceDN w:val="0"/>
        <w:adjustRightInd w:val="0"/>
        <w:spacing w:line="360" w:lineRule="auto"/>
        <w:jc w:val="both"/>
        <w:rPr>
          <w:rFonts w:ascii="Palatino Linotype" w:hAnsi="Palatino Linotype" w:cs="Arial"/>
          <w:b/>
          <w:sz w:val="14"/>
          <w:szCs w:val="28"/>
        </w:rPr>
      </w:pPr>
    </w:p>
    <w:p w:rsidR="009B2D36" w:rsidRPr="008767BC" w:rsidRDefault="009B2D36" w:rsidP="009B2D36">
      <w:pPr>
        <w:widowControl w:val="0"/>
        <w:autoSpaceDE w:val="0"/>
        <w:autoSpaceDN w:val="0"/>
        <w:adjustRightInd w:val="0"/>
        <w:spacing w:line="360" w:lineRule="auto"/>
        <w:jc w:val="both"/>
        <w:rPr>
          <w:rFonts w:ascii="Palatino Linotype" w:eastAsiaTheme="minorEastAsia" w:hAnsi="Palatino Linotype"/>
          <w:sz w:val="24"/>
          <w:szCs w:val="24"/>
          <w:lang w:eastAsia="es-ES_tradnl"/>
        </w:rPr>
      </w:pPr>
      <w:r w:rsidRPr="008767BC">
        <w:rPr>
          <w:rFonts w:ascii="Palatino Linotype" w:hAnsi="Palatino Linotype" w:cs="Arial"/>
          <w:b/>
          <w:sz w:val="28"/>
          <w:szCs w:val="28"/>
        </w:rPr>
        <w:t xml:space="preserve">QUINTO. </w:t>
      </w:r>
      <w:r w:rsidRPr="008767BC">
        <w:rPr>
          <w:rFonts w:ascii="Palatino Linotype" w:eastAsiaTheme="minorEastAsia" w:hAnsi="Palatino Linotype"/>
          <w:b/>
          <w:sz w:val="24"/>
          <w:szCs w:val="24"/>
          <w:lang w:eastAsia="es-ES_tradnl"/>
        </w:rPr>
        <w:t>Hágase del conocimiento</w:t>
      </w:r>
      <w:r w:rsidRPr="008767BC">
        <w:rPr>
          <w:rFonts w:ascii="Palatino Linotype" w:eastAsiaTheme="minorEastAsia" w:hAnsi="Palatino Linotype"/>
          <w:sz w:val="24"/>
          <w:szCs w:val="24"/>
          <w:lang w:eastAsia="es-ES_tradnl"/>
        </w:rPr>
        <w:t xml:space="preserve"> a </w:t>
      </w:r>
      <w:r w:rsidRPr="008767BC">
        <w:rPr>
          <w:rFonts w:ascii="Palatino Linotype" w:eastAsiaTheme="minorEastAsia" w:hAnsi="Palatino Linotype"/>
          <w:b/>
          <w:sz w:val="24"/>
          <w:szCs w:val="24"/>
          <w:lang w:eastAsia="es-ES_tradnl"/>
        </w:rPr>
        <w:t>LA</w:t>
      </w:r>
      <w:r w:rsidRPr="008767BC">
        <w:rPr>
          <w:rFonts w:ascii="Palatino Linotype" w:eastAsiaTheme="minorEastAsia" w:hAnsi="Palatino Linotype"/>
          <w:sz w:val="24"/>
          <w:szCs w:val="24"/>
          <w:lang w:eastAsia="es-ES_tradnl"/>
        </w:rPr>
        <w:t xml:space="preserve"> </w:t>
      </w:r>
      <w:r w:rsidRPr="008767BC">
        <w:rPr>
          <w:rFonts w:ascii="Palatino Linotype" w:eastAsiaTheme="minorEastAsia" w:hAnsi="Palatino Linotype"/>
          <w:b/>
          <w:sz w:val="24"/>
          <w:szCs w:val="24"/>
          <w:lang w:eastAsia="es-ES_tradnl"/>
        </w:rPr>
        <w:t>RECURRENTE</w:t>
      </w:r>
      <w:r w:rsidRPr="008767BC">
        <w:rPr>
          <w:rFonts w:ascii="Palatino Linotype" w:eastAsiaTheme="minorEastAsia" w:hAnsi="Palatino Linotype"/>
          <w:sz w:val="24"/>
          <w:szCs w:val="24"/>
          <w:lang w:eastAsia="es-ES_tradnl"/>
        </w:rPr>
        <w:t xml:space="preserve"> que de conformidad con lo establecido en el artículo 196 de la Ley de Transparencia y Acceso a la Información Pública del Estado de México y Municipios, podrá impugnarla vía </w:t>
      </w:r>
      <w:r w:rsidRPr="008767BC">
        <w:rPr>
          <w:rFonts w:ascii="Palatino Linotype" w:eastAsiaTheme="minorEastAsia" w:hAnsi="Palatino Linotype"/>
          <w:sz w:val="24"/>
          <w:szCs w:val="24"/>
          <w:lang w:eastAsia="es-ES_tradnl"/>
        </w:rPr>
        <w:lastRenderedPageBreak/>
        <w:t>Juicio de Amparo en los términos de las leyes aplicables.</w:t>
      </w:r>
    </w:p>
    <w:p w:rsidR="00176B90" w:rsidRPr="008767BC" w:rsidRDefault="00176B90" w:rsidP="00176B90">
      <w:pPr>
        <w:widowControl w:val="0"/>
        <w:tabs>
          <w:tab w:val="left" w:pos="1701"/>
        </w:tabs>
        <w:autoSpaceDE w:val="0"/>
        <w:autoSpaceDN w:val="0"/>
        <w:adjustRightInd w:val="0"/>
        <w:spacing w:before="120" w:after="120" w:line="360" w:lineRule="auto"/>
        <w:jc w:val="both"/>
        <w:rPr>
          <w:rFonts w:ascii="Palatino Linotype" w:hAnsi="Palatino Linotype"/>
          <w:sz w:val="24"/>
          <w:szCs w:val="24"/>
          <w:lang w:eastAsia="es-ES_tradnl"/>
        </w:rPr>
      </w:pPr>
      <w:r w:rsidRPr="008767BC">
        <w:rPr>
          <w:rFonts w:ascii="Palatino Linotype" w:hAnsi="Palatino Linotype"/>
          <w:sz w:val="24"/>
          <w:szCs w:val="24"/>
          <w:lang w:eastAsia="es-ES_tradnl"/>
        </w:rPr>
        <w:t xml:space="preserve">Se dejan a salvo los derechos del </w:t>
      </w:r>
      <w:r w:rsidRPr="008767BC">
        <w:rPr>
          <w:rFonts w:ascii="Palatino Linotype" w:hAnsi="Palatino Linotype"/>
          <w:b/>
          <w:sz w:val="24"/>
          <w:szCs w:val="24"/>
          <w:lang w:eastAsia="es-ES_tradnl"/>
        </w:rPr>
        <w:t>RECURRENTE</w:t>
      </w:r>
      <w:r w:rsidRPr="008767BC">
        <w:rPr>
          <w:rFonts w:ascii="Palatino Linotype" w:hAnsi="Palatino Linotype"/>
          <w:sz w:val="24"/>
          <w:szCs w:val="24"/>
          <w:lang w:eastAsia="es-ES_tradnl"/>
        </w:rPr>
        <w:t xml:space="preserve"> para que realice la solicitud de acceso a la información pública ante el Sujeto Obligado Competente.</w:t>
      </w:r>
    </w:p>
    <w:p w:rsidR="00AA449C" w:rsidRPr="008767BC" w:rsidRDefault="00AA449C" w:rsidP="00AA449C">
      <w:pPr>
        <w:spacing w:before="240" w:after="240" w:line="360" w:lineRule="auto"/>
        <w:ind w:right="49"/>
        <w:jc w:val="both"/>
        <w:rPr>
          <w:rFonts w:ascii="Palatino Linotype" w:hAnsi="Palatino Linotype" w:cs="Arial"/>
          <w:sz w:val="24"/>
          <w:szCs w:val="24"/>
        </w:rPr>
      </w:pPr>
      <w:r w:rsidRPr="008767BC">
        <w:rPr>
          <w:rFonts w:ascii="Palatino Linotype" w:hAnsi="Palatino Linotype" w:cs="Arial"/>
          <w:sz w:val="24"/>
          <w:szCs w:val="24"/>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w:t>
      </w:r>
      <w:r w:rsidRPr="008767BC">
        <w:rPr>
          <w:rFonts w:ascii="Palatino Linotype" w:hAnsi="Palatino Linotype"/>
          <w:sz w:val="24"/>
          <w:szCs w:val="24"/>
          <w:lang w:val="es-ES_tradnl"/>
        </w:rPr>
        <w:t xml:space="preserve">JOSÉ GUADALUPE LUNA HERNÁNDEZ EMITIENDO VOTO PARTICULAR, </w:t>
      </w:r>
      <w:r w:rsidRPr="008767BC">
        <w:rPr>
          <w:rFonts w:ascii="Palatino Linotype" w:hAnsi="Palatino Linotype" w:cs="Arial"/>
          <w:sz w:val="24"/>
          <w:szCs w:val="24"/>
        </w:rPr>
        <w:t>JAVIER MARTÍNEZ CRUZ CON AUSENCIA JUSTIFICADA Y LUIS GUSTAVO PARRA NORIEGA CON AUSENCIA JUSTIFICADA; EN LA VIGÉSIMA SEXTA SESIÓN ORDINARIA CELEBRADA EL DIEZ DE JULIO DE DOS MIL DIECINUEVE, ANTE EL SECRETARIO TÉCNICO DEL PLENO ALEXIS TAPIA RAMÍREZ.</w:t>
      </w:r>
    </w:p>
    <w:tbl>
      <w:tblPr>
        <w:tblW w:w="0" w:type="dxa"/>
        <w:jc w:val="center"/>
        <w:tblLayout w:type="fixed"/>
        <w:tblLook w:val="04A0" w:firstRow="1" w:lastRow="0" w:firstColumn="1" w:lastColumn="0" w:noHBand="0" w:noVBand="1"/>
      </w:tblPr>
      <w:tblGrid>
        <w:gridCol w:w="5184"/>
        <w:gridCol w:w="5184"/>
      </w:tblGrid>
      <w:tr w:rsidR="008767BC" w:rsidRPr="008767BC" w:rsidTr="00AA449C">
        <w:trPr>
          <w:jc w:val="center"/>
        </w:trPr>
        <w:tc>
          <w:tcPr>
            <w:tcW w:w="10368" w:type="dxa"/>
            <w:gridSpan w:val="2"/>
          </w:tcPr>
          <w:p w:rsidR="00AA449C" w:rsidRPr="008767BC" w:rsidRDefault="00AA449C" w:rsidP="00AA449C">
            <w:pPr>
              <w:rPr>
                <w:rFonts w:ascii="Palatino Linotype" w:hAnsi="Palatino Linotype" w:cs="Arial"/>
                <w:b/>
                <w:lang w:val="es-ES_tradnl"/>
              </w:rPr>
            </w:pPr>
          </w:p>
          <w:p w:rsidR="00AA449C" w:rsidRPr="008767BC" w:rsidRDefault="00AA449C">
            <w:pPr>
              <w:jc w:val="center"/>
              <w:rPr>
                <w:rFonts w:ascii="Palatino Linotype" w:hAnsi="Palatino Linotype" w:cs="Arial"/>
                <w:b/>
                <w:lang w:val="es-ES_tradnl"/>
              </w:rPr>
            </w:pPr>
          </w:p>
          <w:p w:rsidR="00AA449C" w:rsidRPr="008767BC" w:rsidRDefault="00AA449C">
            <w:pPr>
              <w:jc w:val="center"/>
              <w:rPr>
                <w:rFonts w:ascii="Palatino Linotype" w:hAnsi="Palatino Linotype" w:cs="Arial"/>
                <w:b/>
                <w:lang w:val="es-ES_tradnl"/>
              </w:rPr>
            </w:pPr>
          </w:p>
          <w:p w:rsidR="00AA449C" w:rsidRPr="008767BC" w:rsidRDefault="00AA449C" w:rsidP="00AA449C">
            <w:pPr>
              <w:rPr>
                <w:rFonts w:ascii="Palatino Linotype" w:hAnsi="Palatino Linotype" w:cs="Arial"/>
                <w:b/>
                <w:lang w:val="es-ES_tradnl"/>
              </w:rPr>
            </w:pPr>
          </w:p>
          <w:p w:rsidR="00AA449C" w:rsidRPr="008767BC" w:rsidRDefault="00AA449C">
            <w:pPr>
              <w:spacing w:after="0"/>
              <w:jc w:val="center"/>
              <w:rPr>
                <w:rFonts w:ascii="Palatino Linotype" w:hAnsi="Palatino Linotype" w:cs="Arial"/>
                <w:b/>
                <w:lang w:val="es-ES_tradnl"/>
              </w:rPr>
            </w:pPr>
            <w:r w:rsidRPr="008767BC">
              <w:rPr>
                <w:rFonts w:ascii="Palatino Linotype" w:hAnsi="Palatino Linotype" w:cs="Arial"/>
                <w:b/>
                <w:lang w:val="es-ES_tradnl"/>
              </w:rPr>
              <w:t>Zulema Martínez Sánchez</w:t>
            </w:r>
          </w:p>
          <w:p w:rsidR="00AA449C" w:rsidRPr="008767BC" w:rsidRDefault="00AA449C">
            <w:pPr>
              <w:spacing w:after="0"/>
              <w:jc w:val="center"/>
              <w:rPr>
                <w:rFonts w:ascii="Palatino Linotype" w:hAnsi="Palatino Linotype" w:cs="Arial"/>
                <w:b/>
                <w:lang w:val="es-ES_tradnl"/>
              </w:rPr>
            </w:pPr>
            <w:r w:rsidRPr="008767BC">
              <w:rPr>
                <w:rFonts w:ascii="Palatino Linotype" w:hAnsi="Palatino Linotype" w:cs="Arial"/>
                <w:lang w:val="es-ES_tradnl"/>
              </w:rPr>
              <w:t>Comisionada Presidenta</w:t>
            </w:r>
          </w:p>
          <w:p w:rsidR="00AA449C" w:rsidRPr="008767BC" w:rsidRDefault="00AA449C">
            <w:pPr>
              <w:spacing w:after="0"/>
              <w:jc w:val="center"/>
              <w:rPr>
                <w:rFonts w:ascii="Palatino Linotype" w:hAnsi="Palatino Linotype" w:cs="Arial"/>
                <w:b/>
                <w:lang w:val="es-ES_tradnl"/>
              </w:rPr>
            </w:pPr>
            <w:r w:rsidRPr="008767BC">
              <w:rPr>
                <w:rFonts w:ascii="Palatino Linotype" w:hAnsi="Palatino Linotype" w:cs="Arial"/>
                <w:b/>
                <w:lang w:val="es-ES_tradnl"/>
              </w:rPr>
              <w:t>(RÚBRICA)</w:t>
            </w:r>
          </w:p>
        </w:tc>
      </w:tr>
      <w:tr w:rsidR="008767BC" w:rsidRPr="008767BC" w:rsidTr="00AA449C">
        <w:trPr>
          <w:jc w:val="center"/>
        </w:trPr>
        <w:tc>
          <w:tcPr>
            <w:tcW w:w="5184" w:type="dxa"/>
          </w:tcPr>
          <w:p w:rsidR="00AA449C" w:rsidRPr="008767BC" w:rsidRDefault="00AA449C">
            <w:pPr>
              <w:spacing w:after="0"/>
              <w:jc w:val="center"/>
              <w:rPr>
                <w:rFonts w:ascii="Palatino Linotype" w:hAnsi="Palatino Linotype" w:cs="Arial"/>
                <w:b/>
                <w:lang w:val="es-ES_tradnl"/>
              </w:rPr>
            </w:pPr>
          </w:p>
          <w:p w:rsidR="00AA449C" w:rsidRPr="008767BC" w:rsidRDefault="00AA449C">
            <w:pPr>
              <w:spacing w:after="0"/>
              <w:jc w:val="center"/>
              <w:rPr>
                <w:rFonts w:ascii="Palatino Linotype" w:hAnsi="Palatino Linotype" w:cs="Arial"/>
                <w:b/>
                <w:lang w:val="es-ES_tradnl"/>
              </w:rPr>
            </w:pPr>
          </w:p>
          <w:p w:rsidR="00AA449C" w:rsidRPr="008767BC" w:rsidRDefault="00AA449C">
            <w:pPr>
              <w:spacing w:after="0"/>
              <w:jc w:val="center"/>
              <w:rPr>
                <w:rFonts w:ascii="Palatino Linotype" w:hAnsi="Palatino Linotype" w:cs="Arial"/>
                <w:b/>
                <w:lang w:val="es-ES_tradnl"/>
              </w:rPr>
            </w:pPr>
          </w:p>
          <w:p w:rsidR="00AA449C" w:rsidRPr="008767BC" w:rsidRDefault="00AA449C">
            <w:pPr>
              <w:spacing w:after="0"/>
              <w:jc w:val="center"/>
              <w:rPr>
                <w:rFonts w:ascii="Palatino Linotype" w:hAnsi="Palatino Linotype" w:cs="Arial"/>
                <w:b/>
                <w:lang w:val="es-ES_tradnl"/>
              </w:rPr>
            </w:pPr>
          </w:p>
          <w:p w:rsidR="00AA449C" w:rsidRPr="008767BC" w:rsidRDefault="00AA449C">
            <w:pPr>
              <w:spacing w:after="0"/>
              <w:jc w:val="center"/>
              <w:rPr>
                <w:rFonts w:ascii="Palatino Linotype" w:hAnsi="Palatino Linotype" w:cs="Arial"/>
                <w:b/>
                <w:lang w:val="es-ES_tradnl"/>
              </w:rPr>
            </w:pPr>
          </w:p>
          <w:p w:rsidR="00AA449C" w:rsidRPr="008767BC" w:rsidRDefault="00AA449C">
            <w:pPr>
              <w:spacing w:after="0"/>
              <w:jc w:val="center"/>
              <w:rPr>
                <w:rFonts w:ascii="Palatino Linotype" w:hAnsi="Palatino Linotype" w:cs="Arial"/>
                <w:b/>
                <w:lang w:val="es-ES_tradnl"/>
              </w:rPr>
            </w:pPr>
          </w:p>
          <w:p w:rsidR="00AA449C" w:rsidRPr="008767BC" w:rsidRDefault="00AA449C">
            <w:pPr>
              <w:spacing w:after="0"/>
              <w:jc w:val="center"/>
              <w:rPr>
                <w:rFonts w:ascii="Palatino Linotype" w:hAnsi="Palatino Linotype" w:cs="Arial"/>
                <w:b/>
                <w:lang w:val="es-ES_tradnl"/>
              </w:rPr>
            </w:pPr>
          </w:p>
          <w:p w:rsidR="00AA449C" w:rsidRPr="008767BC" w:rsidRDefault="00AA449C">
            <w:pPr>
              <w:spacing w:after="0"/>
              <w:jc w:val="center"/>
              <w:rPr>
                <w:rFonts w:ascii="Palatino Linotype" w:hAnsi="Palatino Linotype" w:cs="Arial"/>
                <w:b/>
                <w:lang w:val="es-ES_tradnl"/>
              </w:rPr>
            </w:pPr>
          </w:p>
          <w:p w:rsidR="00AA449C" w:rsidRPr="008767BC" w:rsidRDefault="00AA449C">
            <w:pPr>
              <w:spacing w:after="0"/>
              <w:jc w:val="center"/>
              <w:rPr>
                <w:rFonts w:ascii="Palatino Linotype" w:hAnsi="Palatino Linotype" w:cs="Arial"/>
                <w:b/>
                <w:lang w:val="es-ES_tradnl"/>
              </w:rPr>
            </w:pPr>
          </w:p>
          <w:p w:rsidR="00AA449C" w:rsidRPr="008767BC" w:rsidRDefault="00AA449C">
            <w:pPr>
              <w:spacing w:after="0"/>
              <w:jc w:val="center"/>
              <w:rPr>
                <w:rFonts w:ascii="Palatino Linotype" w:hAnsi="Palatino Linotype" w:cs="Arial"/>
                <w:b/>
                <w:lang w:val="es-ES_tradnl"/>
              </w:rPr>
            </w:pPr>
          </w:p>
          <w:p w:rsidR="00AA449C" w:rsidRPr="008767BC" w:rsidRDefault="00AA449C">
            <w:pPr>
              <w:spacing w:after="0"/>
              <w:jc w:val="center"/>
              <w:rPr>
                <w:rFonts w:ascii="Palatino Linotype" w:hAnsi="Palatino Linotype" w:cs="Arial"/>
                <w:b/>
                <w:lang w:val="es-ES_tradnl"/>
              </w:rPr>
            </w:pPr>
          </w:p>
          <w:p w:rsidR="00AA449C" w:rsidRPr="008767BC" w:rsidRDefault="00AA449C">
            <w:pPr>
              <w:spacing w:after="0"/>
              <w:jc w:val="center"/>
              <w:rPr>
                <w:rFonts w:ascii="Palatino Linotype" w:hAnsi="Palatino Linotype" w:cs="Arial"/>
                <w:b/>
                <w:lang w:val="es-ES_tradnl"/>
              </w:rPr>
            </w:pPr>
          </w:p>
          <w:p w:rsidR="00AA449C" w:rsidRPr="008767BC" w:rsidRDefault="00AA449C">
            <w:pPr>
              <w:spacing w:after="0"/>
              <w:jc w:val="center"/>
              <w:rPr>
                <w:rFonts w:ascii="Palatino Linotype" w:hAnsi="Palatino Linotype" w:cs="Arial"/>
                <w:b/>
                <w:lang w:val="es-ES_tradnl"/>
              </w:rPr>
            </w:pPr>
          </w:p>
          <w:p w:rsidR="00AA449C" w:rsidRPr="008767BC" w:rsidRDefault="00AA449C">
            <w:pPr>
              <w:spacing w:after="0"/>
              <w:jc w:val="center"/>
              <w:rPr>
                <w:rFonts w:ascii="Palatino Linotype" w:hAnsi="Palatino Linotype" w:cs="Arial"/>
                <w:b/>
                <w:lang w:val="es-ES_tradnl"/>
              </w:rPr>
            </w:pPr>
          </w:p>
          <w:p w:rsidR="00AA449C" w:rsidRPr="008767BC" w:rsidRDefault="00AA449C">
            <w:pPr>
              <w:spacing w:after="0"/>
              <w:jc w:val="center"/>
              <w:rPr>
                <w:rFonts w:ascii="Palatino Linotype" w:hAnsi="Palatino Linotype" w:cs="Arial"/>
                <w:b/>
                <w:lang w:val="es-ES_tradnl"/>
              </w:rPr>
            </w:pPr>
          </w:p>
          <w:p w:rsidR="00AA449C" w:rsidRPr="008767BC" w:rsidRDefault="00AA449C">
            <w:pPr>
              <w:spacing w:after="0"/>
              <w:jc w:val="center"/>
              <w:rPr>
                <w:rFonts w:ascii="Palatino Linotype" w:hAnsi="Palatino Linotype" w:cs="Arial"/>
                <w:b/>
                <w:lang w:val="es-ES_tradnl"/>
              </w:rPr>
            </w:pPr>
            <w:r w:rsidRPr="008767BC">
              <w:rPr>
                <w:rFonts w:ascii="Palatino Linotype" w:hAnsi="Palatino Linotype" w:cs="Arial"/>
                <w:b/>
                <w:lang w:val="es-ES_tradnl"/>
              </w:rPr>
              <w:t xml:space="preserve">Eva </w:t>
            </w:r>
            <w:proofErr w:type="spellStart"/>
            <w:r w:rsidRPr="008767BC">
              <w:rPr>
                <w:rFonts w:ascii="Palatino Linotype" w:hAnsi="Palatino Linotype" w:cs="Arial"/>
                <w:b/>
                <w:lang w:val="es-ES_tradnl"/>
              </w:rPr>
              <w:t>Abaid</w:t>
            </w:r>
            <w:proofErr w:type="spellEnd"/>
            <w:r w:rsidRPr="008767BC">
              <w:rPr>
                <w:rFonts w:ascii="Palatino Linotype" w:hAnsi="Palatino Linotype" w:cs="Arial"/>
                <w:b/>
                <w:lang w:val="es-ES_tradnl"/>
              </w:rPr>
              <w:t xml:space="preserve"> </w:t>
            </w:r>
            <w:proofErr w:type="spellStart"/>
            <w:r w:rsidRPr="008767BC">
              <w:rPr>
                <w:rFonts w:ascii="Palatino Linotype" w:hAnsi="Palatino Linotype" w:cs="Arial"/>
                <w:b/>
                <w:lang w:val="es-ES_tradnl"/>
              </w:rPr>
              <w:t>Yapur</w:t>
            </w:r>
            <w:proofErr w:type="spellEnd"/>
          </w:p>
          <w:p w:rsidR="00AA449C" w:rsidRPr="008767BC" w:rsidRDefault="00AA449C">
            <w:pPr>
              <w:spacing w:after="0"/>
              <w:jc w:val="center"/>
              <w:rPr>
                <w:rFonts w:ascii="Palatino Linotype" w:hAnsi="Palatino Linotype" w:cs="Arial"/>
                <w:lang w:val="es-ES_tradnl"/>
              </w:rPr>
            </w:pPr>
            <w:r w:rsidRPr="008767BC">
              <w:rPr>
                <w:rFonts w:ascii="Palatino Linotype" w:hAnsi="Palatino Linotype" w:cs="Arial"/>
                <w:lang w:val="es-ES_tradnl"/>
              </w:rPr>
              <w:t>Comisionada</w:t>
            </w:r>
          </w:p>
          <w:p w:rsidR="00AA449C" w:rsidRPr="008767BC" w:rsidRDefault="00AA449C">
            <w:pPr>
              <w:spacing w:after="0"/>
              <w:jc w:val="center"/>
              <w:rPr>
                <w:rFonts w:ascii="Palatino Linotype" w:hAnsi="Palatino Linotype" w:cs="Arial"/>
                <w:b/>
                <w:lang w:val="es-ES_tradnl"/>
              </w:rPr>
            </w:pPr>
            <w:r w:rsidRPr="008767BC">
              <w:rPr>
                <w:rFonts w:ascii="Palatino Linotype" w:hAnsi="Palatino Linotype" w:cs="Arial"/>
                <w:b/>
                <w:lang w:val="es-ES_tradnl"/>
              </w:rPr>
              <w:t>(RÚBRICA)</w:t>
            </w:r>
          </w:p>
        </w:tc>
        <w:tc>
          <w:tcPr>
            <w:tcW w:w="5184" w:type="dxa"/>
          </w:tcPr>
          <w:p w:rsidR="00AA449C" w:rsidRPr="008767BC" w:rsidRDefault="00AA449C">
            <w:pPr>
              <w:spacing w:after="0"/>
              <w:jc w:val="center"/>
              <w:rPr>
                <w:rFonts w:ascii="Palatino Linotype" w:hAnsi="Palatino Linotype" w:cs="Arial"/>
                <w:b/>
                <w:lang w:val="es-ES_tradnl"/>
              </w:rPr>
            </w:pPr>
          </w:p>
          <w:p w:rsidR="00AA449C" w:rsidRPr="008767BC" w:rsidRDefault="00AA449C">
            <w:pPr>
              <w:spacing w:after="0"/>
              <w:jc w:val="center"/>
              <w:rPr>
                <w:rFonts w:ascii="Palatino Linotype" w:hAnsi="Palatino Linotype" w:cs="Arial"/>
                <w:b/>
                <w:lang w:val="es-ES_tradnl"/>
              </w:rPr>
            </w:pPr>
          </w:p>
          <w:p w:rsidR="00AA449C" w:rsidRPr="008767BC" w:rsidRDefault="00AA449C">
            <w:pPr>
              <w:spacing w:after="0"/>
              <w:jc w:val="center"/>
              <w:rPr>
                <w:rFonts w:ascii="Palatino Linotype" w:hAnsi="Palatino Linotype" w:cs="Arial"/>
                <w:b/>
                <w:lang w:val="es-ES_tradnl"/>
              </w:rPr>
            </w:pPr>
          </w:p>
          <w:p w:rsidR="00AA449C" w:rsidRPr="008767BC" w:rsidRDefault="00AA449C">
            <w:pPr>
              <w:spacing w:after="0"/>
              <w:jc w:val="center"/>
              <w:rPr>
                <w:rFonts w:ascii="Palatino Linotype" w:hAnsi="Palatino Linotype" w:cs="Arial"/>
                <w:b/>
                <w:lang w:val="es-ES_tradnl"/>
              </w:rPr>
            </w:pPr>
          </w:p>
          <w:p w:rsidR="00AA449C" w:rsidRPr="008767BC" w:rsidRDefault="00AA449C">
            <w:pPr>
              <w:spacing w:after="0"/>
              <w:jc w:val="center"/>
              <w:rPr>
                <w:rFonts w:ascii="Palatino Linotype" w:hAnsi="Palatino Linotype" w:cs="Arial"/>
                <w:b/>
                <w:lang w:val="es-ES_tradnl"/>
              </w:rPr>
            </w:pPr>
          </w:p>
          <w:p w:rsidR="00AA449C" w:rsidRPr="008767BC" w:rsidRDefault="00AA449C">
            <w:pPr>
              <w:spacing w:after="0"/>
              <w:jc w:val="center"/>
              <w:rPr>
                <w:rFonts w:ascii="Palatino Linotype" w:hAnsi="Palatino Linotype" w:cs="Arial"/>
                <w:b/>
                <w:lang w:val="es-ES_tradnl"/>
              </w:rPr>
            </w:pPr>
          </w:p>
          <w:p w:rsidR="00AA449C" w:rsidRPr="008767BC" w:rsidRDefault="00AA449C">
            <w:pPr>
              <w:spacing w:after="0"/>
              <w:jc w:val="center"/>
              <w:rPr>
                <w:rFonts w:ascii="Palatino Linotype" w:hAnsi="Palatino Linotype" w:cs="Arial"/>
                <w:b/>
                <w:lang w:val="es-ES_tradnl"/>
              </w:rPr>
            </w:pPr>
          </w:p>
          <w:p w:rsidR="00AA449C" w:rsidRPr="008767BC" w:rsidRDefault="00AA449C">
            <w:pPr>
              <w:spacing w:after="0"/>
              <w:jc w:val="center"/>
              <w:rPr>
                <w:rFonts w:ascii="Palatino Linotype" w:hAnsi="Palatino Linotype" w:cs="Arial"/>
                <w:b/>
                <w:lang w:val="es-ES_tradnl"/>
              </w:rPr>
            </w:pPr>
          </w:p>
          <w:p w:rsidR="00AA449C" w:rsidRPr="008767BC" w:rsidRDefault="00AA449C">
            <w:pPr>
              <w:spacing w:after="0"/>
              <w:jc w:val="center"/>
              <w:rPr>
                <w:rFonts w:ascii="Palatino Linotype" w:hAnsi="Palatino Linotype" w:cs="Arial"/>
                <w:b/>
                <w:lang w:val="es-ES_tradnl"/>
              </w:rPr>
            </w:pPr>
          </w:p>
          <w:p w:rsidR="00AA449C" w:rsidRPr="008767BC" w:rsidRDefault="00AA449C">
            <w:pPr>
              <w:spacing w:after="0"/>
              <w:jc w:val="center"/>
              <w:rPr>
                <w:rFonts w:ascii="Palatino Linotype" w:hAnsi="Palatino Linotype" w:cs="Arial"/>
                <w:b/>
                <w:lang w:val="es-ES_tradnl"/>
              </w:rPr>
            </w:pPr>
          </w:p>
          <w:p w:rsidR="00AA449C" w:rsidRPr="008767BC" w:rsidRDefault="00AA449C">
            <w:pPr>
              <w:spacing w:after="0"/>
              <w:jc w:val="center"/>
              <w:rPr>
                <w:rFonts w:ascii="Palatino Linotype" w:hAnsi="Palatino Linotype" w:cs="Arial"/>
                <w:b/>
                <w:lang w:val="es-ES_tradnl"/>
              </w:rPr>
            </w:pPr>
          </w:p>
          <w:p w:rsidR="00AA449C" w:rsidRPr="008767BC" w:rsidRDefault="00AA449C">
            <w:pPr>
              <w:spacing w:after="0"/>
              <w:jc w:val="center"/>
              <w:rPr>
                <w:rFonts w:ascii="Palatino Linotype" w:hAnsi="Palatino Linotype" w:cs="Arial"/>
                <w:b/>
                <w:lang w:val="es-ES_tradnl"/>
              </w:rPr>
            </w:pPr>
          </w:p>
          <w:p w:rsidR="00AA449C" w:rsidRPr="008767BC" w:rsidRDefault="00AA449C">
            <w:pPr>
              <w:spacing w:after="0"/>
              <w:jc w:val="center"/>
              <w:rPr>
                <w:rFonts w:ascii="Palatino Linotype" w:hAnsi="Palatino Linotype" w:cs="Arial"/>
                <w:b/>
                <w:lang w:val="es-ES_tradnl"/>
              </w:rPr>
            </w:pPr>
          </w:p>
          <w:p w:rsidR="00AA449C" w:rsidRPr="008767BC" w:rsidRDefault="00AA449C">
            <w:pPr>
              <w:spacing w:after="0"/>
              <w:jc w:val="center"/>
              <w:rPr>
                <w:rFonts w:ascii="Palatino Linotype" w:hAnsi="Palatino Linotype" w:cs="Arial"/>
                <w:b/>
                <w:lang w:val="es-ES_tradnl"/>
              </w:rPr>
            </w:pPr>
          </w:p>
          <w:p w:rsidR="00AA449C" w:rsidRPr="008767BC" w:rsidRDefault="00AA449C">
            <w:pPr>
              <w:spacing w:after="0"/>
              <w:jc w:val="center"/>
              <w:rPr>
                <w:rFonts w:ascii="Palatino Linotype" w:hAnsi="Palatino Linotype" w:cs="Arial"/>
                <w:b/>
                <w:lang w:val="es-ES_tradnl"/>
              </w:rPr>
            </w:pPr>
          </w:p>
          <w:p w:rsidR="00AA449C" w:rsidRPr="008767BC" w:rsidRDefault="00AA449C">
            <w:pPr>
              <w:spacing w:after="0"/>
              <w:jc w:val="center"/>
              <w:rPr>
                <w:rFonts w:ascii="Palatino Linotype" w:hAnsi="Palatino Linotype" w:cs="Arial"/>
                <w:b/>
                <w:lang w:val="es-ES_tradnl"/>
              </w:rPr>
            </w:pPr>
            <w:r w:rsidRPr="008767BC">
              <w:rPr>
                <w:rFonts w:ascii="Palatino Linotype" w:hAnsi="Palatino Linotype" w:cs="Arial"/>
                <w:b/>
                <w:lang w:val="es-ES_tradnl"/>
              </w:rPr>
              <w:t>José Guadalupe Luna Hernández</w:t>
            </w:r>
          </w:p>
          <w:p w:rsidR="00AA449C" w:rsidRPr="008767BC" w:rsidRDefault="00AA449C">
            <w:pPr>
              <w:spacing w:after="0"/>
              <w:jc w:val="center"/>
              <w:rPr>
                <w:rFonts w:ascii="Palatino Linotype" w:hAnsi="Palatino Linotype" w:cs="Arial"/>
                <w:lang w:val="es-ES_tradnl"/>
              </w:rPr>
            </w:pPr>
            <w:r w:rsidRPr="008767BC">
              <w:rPr>
                <w:rFonts w:ascii="Palatino Linotype" w:hAnsi="Palatino Linotype" w:cs="Arial"/>
                <w:lang w:val="es-ES_tradnl"/>
              </w:rPr>
              <w:t>Comisionado</w:t>
            </w:r>
          </w:p>
          <w:p w:rsidR="00AA449C" w:rsidRPr="008767BC" w:rsidRDefault="00AA449C">
            <w:pPr>
              <w:spacing w:after="0"/>
              <w:jc w:val="center"/>
              <w:rPr>
                <w:rFonts w:ascii="Palatino Linotype" w:hAnsi="Palatino Linotype" w:cs="Arial"/>
                <w:b/>
                <w:lang w:val="es-ES_tradnl"/>
              </w:rPr>
            </w:pPr>
            <w:r w:rsidRPr="008767BC">
              <w:rPr>
                <w:rFonts w:ascii="Palatino Linotype" w:hAnsi="Palatino Linotype" w:cs="Arial"/>
                <w:b/>
                <w:lang w:val="es-ES_tradnl"/>
              </w:rPr>
              <w:t>(RÚBRICA)</w:t>
            </w:r>
          </w:p>
        </w:tc>
      </w:tr>
      <w:tr w:rsidR="008767BC" w:rsidRPr="008767BC" w:rsidTr="00AA449C">
        <w:trPr>
          <w:jc w:val="center"/>
        </w:trPr>
        <w:tc>
          <w:tcPr>
            <w:tcW w:w="5184" w:type="dxa"/>
          </w:tcPr>
          <w:p w:rsidR="00AA449C" w:rsidRPr="008767BC" w:rsidRDefault="00AA449C">
            <w:pPr>
              <w:spacing w:after="0"/>
              <w:jc w:val="center"/>
              <w:rPr>
                <w:rFonts w:ascii="Palatino Linotype" w:hAnsi="Palatino Linotype" w:cs="Arial"/>
                <w:b/>
                <w:lang w:val="es-ES_tradnl"/>
              </w:rPr>
            </w:pPr>
          </w:p>
          <w:p w:rsidR="00AA449C" w:rsidRPr="008767BC" w:rsidRDefault="00AA449C">
            <w:pPr>
              <w:spacing w:after="0"/>
              <w:jc w:val="center"/>
              <w:rPr>
                <w:rFonts w:ascii="Palatino Linotype" w:hAnsi="Palatino Linotype" w:cs="Arial"/>
                <w:b/>
                <w:lang w:val="es-ES_tradnl"/>
              </w:rPr>
            </w:pPr>
          </w:p>
          <w:p w:rsidR="00AA449C" w:rsidRPr="008767BC" w:rsidRDefault="00AA449C">
            <w:pPr>
              <w:spacing w:after="0"/>
              <w:jc w:val="center"/>
              <w:rPr>
                <w:rFonts w:ascii="Palatino Linotype" w:hAnsi="Palatino Linotype" w:cs="Arial"/>
                <w:b/>
                <w:lang w:val="es-ES_tradnl"/>
              </w:rPr>
            </w:pPr>
          </w:p>
          <w:p w:rsidR="00AA449C" w:rsidRPr="008767BC" w:rsidRDefault="00AA449C">
            <w:pPr>
              <w:spacing w:after="0"/>
              <w:jc w:val="center"/>
              <w:rPr>
                <w:rFonts w:ascii="Palatino Linotype" w:hAnsi="Palatino Linotype" w:cs="Arial"/>
                <w:b/>
                <w:lang w:val="es-ES_tradnl"/>
              </w:rPr>
            </w:pPr>
          </w:p>
          <w:p w:rsidR="00AA449C" w:rsidRPr="008767BC" w:rsidRDefault="00AA449C">
            <w:pPr>
              <w:spacing w:after="0"/>
              <w:jc w:val="center"/>
              <w:rPr>
                <w:rFonts w:ascii="Palatino Linotype" w:hAnsi="Palatino Linotype" w:cs="Arial"/>
                <w:b/>
                <w:lang w:val="es-ES_tradnl"/>
              </w:rPr>
            </w:pPr>
          </w:p>
          <w:p w:rsidR="00AA449C" w:rsidRPr="008767BC" w:rsidRDefault="00AA449C">
            <w:pPr>
              <w:spacing w:after="0"/>
              <w:jc w:val="center"/>
              <w:rPr>
                <w:rFonts w:ascii="Palatino Linotype" w:hAnsi="Palatino Linotype" w:cs="Arial"/>
                <w:b/>
                <w:lang w:val="es-ES_tradnl"/>
              </w:rPr>
            </w:pPr>
          </w:p>
          <w:p w:rsidR="00AA449C" w:rsidRPr="008767BC" w:rsidRDefault="00AA449C">
            <w:pPr>
              <w:spacing w:after="0"/>
              <w:rPr>
                <w:rFonts w:ascii="Palatino Linotype" w:hAnsi="Palatino Linotype" w:cs="Arial"/>
                <w:b/>
                <w:lang w:val="es-ES_tradnl"/>
              </w:rPr>
            </w:pPr>
          </w:p>
          <w:p w:rsidR="00AA449C" w:rsidRPr="008767BC" w:rsidRDefault="00AA449C">
            <w:pPr>
              <w:spacing w:after="0"/>
              <w:rPr>
                <w:rFonts w:ascii="Palatino Linotype" w:hAnsi="Palatino Linotype" w:cs="Arial"/>
                <w:b/>
                <w:lang w:val="es-ES_tradnl"/>
              </w:rPr>
            </w:pPr>
          </w:p>
          <w:p w:rsidR="00AA449C" w:rsidRPr="008767BC" w:rsidRDefault="00AA449C">
            <w:pPr>
              <w:spacing w:after="0"/>
              <w:jc w:val="center"/>
              <w:rPr>
                <w:rFonts w:ascii="Palatino Linotype" w:hAnsi="Palatino Linotype" w:cs="Arial"/>
                <w:b/>
                <w:lang w:val="es-ES_tradnl"/>
              </w:rPr>
            </w:pPr>
            <w:r w:rsidRPr="008767BC">
              <w:rPr>
                <w:rFonts w:ascii="Palatino Linotype" w:hAnsi="Palatino Linotype" w:cs="Arial"/>
                <w:b/>
                <w:lang w:val="es-ES_tradnl"/>
              </w:rPr>
              <w:t>Javier Martínez Cruz</w:t>
            </w:r>
          </w:p>
          <w:p w:rsidR="00AA449C" w:rsidRPr="008767BC" w:rsidRDefault="00AA449C">
            <w:pPr>
              <w:spacing w:after="0"/>
              <w:jc w:val="center"/>
              <w:rPr>
                <w:rFonts w:ascii="Palatino Linotype" w:hAnsi="Palatino Linotype" w:cs="Arial"/>
                <w:lang w:val="es-ES_tradnl"/>
              </w:rPr>
            </w:pPr>
            <w:r w:rsidRPr="008767BC">
              <w:rPr>
                <w:rFonts w:ascii="Palatino Linotype" w:hAnsi="Palatino Linotype" w:cs="Arial"/>
                <w:lang w:val="es-ES_tradnl"/>
              </w:rPr>
              <w:t>Comisionado</w:t>
            </w:r>
          </w:p>
          <w:p w:rsidR="00AA449C" w:rsidRPr="008767BC" w:rsidRDefault="00AA449C">
            <w:pPr>
              <w:spacing w:after="0"/>
              <w:jc w:val="center"/>
              <w:rPr>
                <w:rFonts w:ascii="Palatino Linotype" w:hAnsi="Palatino Linotype" w:cs="Arial"/>
                <w:b/>
                <w:lang w:val="es-ES_tradnl"/>
              </w:rPr>
            </w:pPr>
            <w:r w:rsidRPr="008767BC">
              <w:rPr>
                <w:rFonts w:ascii="Palatino Linotype" w:hAnsi="Palatino Linotype" w:cs="Arial"/>
                <w:b/>
                <w:lang w:val="es-ES_tradnl"/>
              </w:rPr>
              <w:t>Ausencia Justificada</w:t>
            </w:r>
          </w:p>
        </w:tc>
        <w:tc>
          <w:tcPr>
            <w:tcW w:w="5184" w:type="dxa"/>
          </w:tcPr>
          <w:p w:rsidR="00AA449C" w:rsidRPr="008767BC" w:rsidRDefault="00AA449C">
            <w:pPr>
              <w:spacing w:after="0"/>
              <w:jc w:val="center"/>
              <w:rPr>
                <w:rFonts w:ascii="Palatino Linotype" w:hAnsi="Palatino Linotype" w:cs="Arial"/>
                <w:b/>
                <w:lang w:val="es-ES_tradnl"/>
              </w:rPr>
            </w:pPr>
          </w:p>
          <w:p w:rsidR="00AA449C" w:rsidRPr="008767BC" w:rsidRDefault="00AA449C">
            <w:pPr>
              <w:spacing w:after="0"/>
              <w:jc w:val="center"/>
              <w:rPr>
                <w:rFonts w:ascii="Palatino Linotype" w:hAnsi="Palatino Linotype" w:cs="Arial"/>
                <w:b/>
                <w:lang w:val="es-ES_tradnl"/>
              </w:rPr>
            </w:pPr>
          </w:p>
          <w:p w:rsidR="00AA449C" w:rsidRPr="008767BC" w:rsidRDefault="00AA449C">
            <w:pPr>
              <w:spacing w:after="0"/>
              <w:jc w:val="center"/>
              <w:rPr>
                <w:rFonts w:ascii="Palatino Linotype" w:hAnsi="Palatino Linotype" w:cs="Arial"/>
                <w:b/>
                <w:lang w:val="es-ES_tradnl"/>
              </w:rPr>
            </w:pPr>
          </w:p>
          <w:p w:rsidR="00AA449C" w:rsidRPr="008767BC" w:rsidRDefault="00AA449C">
            <w:pPr>
              <w:spacing w:after="0"/>
              <w:jc w:val="center"/>
              <w:rPr>
                <w:rFonts w:ascii="Palatino Linotype" w:hAnsi="Palatino Linotype" w:cs="Arial"/>
                <w:b/>
                <w:lang w:val="es-ES_tradnl"/>
              </w:rPr>
            </w:pPr>
          </w:p>
          <w:p w:rsidR="00AA449C" w:rsidRPr="008767BC" w:rsidRDefault="00AA449C">
            <w:pPr>
              <w:spacing w:after="0"/>
              <w:jc w:val="center"/>
              <w:rPr>
                <w:rFonts w:ascii="Palatino Linotype" w:hAnsi="Palatino Linotype" w:cs="Arial"/>
                <w:b/>
                <w:lang w:val="es-ES_tradnl"/>
              </w:rPr>
            </w:pPr>
          </w:p>
          <w:p w:rsidR="00AA449C" w:rsidRPr="008767BC" w:rsidRDefault="00AA449C">
            <w:pPr>
              <w:spacing w:after="0"/>
              <w:jc w:val="center"/>
              <w:rPr>
                <w:rFonts w:ascii="Palatino Linotype" w:hAnsi="Palatino Linotype" w:cs="Arial"/>
                <w:b/>
                <w:lang w:val="es-ES_tradnl"/>
              </w:rPr>
            </w:pPr>
          </w:p>
          <w:p w:rsidR="00AA449C" w:rsidRPr="008767BC" w:rsidRDefault="00AA449C" w:rsidP="00AA449C">
            <w:pPr>
              <w:spacing w:after="0"/>
              <w:rPr>
                <w:rFonts w:ascii="Palatino Linotype" w:hAnsi="Palatino Linotype" w:cs="Arial"/>
                <w:b/>
                <w:lang w:val="es-ES_tradnl"/>
              </w:rPr>
            </w:pPr>
          </w:p>
          <w:p w:rsidR="00AA449C" w:rsidRPr="008767BC" w:rsidRDefault="00AA449C">
            <w:pPr>
              <w:spacing w:after="0"/>
              <w:rPr>
                <w:rFonts w:ascii="Palatino Linotype" w:hAnsi="Palatino Linotype" w:cs="Arial"/>
                <w:b/>
                <w:lang w:val="es-ES_tradnl"/>
              </w:rPr>
            </w:pPr>
          </w:p>
          <w:p w:rsidR="00AA449C" w:rsidRPr="008767BC" w:rsidRDefault="00AA449C">
            <w:pPr>
              <w:spacing w:after="0"/>
              <w:jc w:val="center"/>
              <w:rPr>
                <w:rFonts w:ascii="Palatino Linotype" w:hAnsi="Palatino Linotype" w:cs="Arial"/>
                <w:b/>
                <w:lang w:val="es-ES_tradnl"/>
              </w:rPr>
            </w:pPr>
            <w:r w:rsidRPr="008767BC">
              <w:rPr>
                <w:rFonts w:ascii="Palatino Linotype" w:hAnsi="Palatino Linotype" w:cs="Arial"/>
                <w:b/>
                <w:lang w:val="es-ES_tradnl"/>
              </w:rPr>
              <w:t>Luis Gustavo Parra Noriega</w:t>
            </w:r>
          </w:p>
          <w:p w:rsidR="00AA449C" w:rsidRPr="008767BC" w:rsidRDefault="00AA449C">
            <w:pPr>
              <w:spacing w:after="0"/>
              <w:jc w:val="center"/>
              <w:rPr>
                <w:rFonts w:ascii="Palatino Linotype" w:hAnsi="Palatino Linotype" w:cs="Arial"/>
                <w:lang w:val="es-ES_tradnl"/>
              </w:rPr>
            </w:pPr>
            <w:r w:rsidRPr="008767BC">
              <w:rPr>
                <w:rFonts w:ascii="Palatino Linotype" w:hAnsi="Palatino Linotype" w:cs="Arial"/>
                <w:lang w:val="es-ES_tradnl"/>
              </w:rPr>
              <w:t>Comisionado</w:t>
            </w:r>
          </w:p>
          <w:p w:rsidR="00AA449C" w:rsidRPr="008767BC" w:rsidRDefault="00AA449C">
            <w:pPr>
              <w:spacing w:after="0"/>
              <w:jc w:val="center"/>
              <w:rPr>
                <w:rFonts w:ascii="Palatino Linotype" w:hAnsi="Palatino Linotype" w:cs="Arial"/>
                <w:b/>
                <w:lang w:val="es-ES_tradnl"/>
              </w:rPr>
            </w:pPr>
            <w:r w:rsidRPr="008767BC">
              <w:rPr>
                <w:rFonts w:ascii="Palatino Linotype" w:hAnsi="Palatino Linotype" w:cs="Arial"/>
                <w:b/>
                <w:lang w:val="es-ES_tradnl"/>
              </w:rPr>
              <w:t>Ausencia Justificada</w:t>
            </w:r>
          </w:p>
        </w:tc>
      </w:tr>
      <w:tr w:rsidR="00AA449C" w:rsidRPr="008767BC" w:rsidTr="00AA449C">
        <w:trPr>
          <w:jc w:val="center"/>
        </w:trPr>
        <w:tc>
          <w:tcPr>
            <w:tcW w:w="10368" w:type="dxa"/>
            <w:gridSpan w:val="2"/>
          </w:tcPr>
          <w:p w:rsidR="00AA449C" w:rsidRPr="008767BC" w:rsidRDefault="00AA449C">
            <w:pPr>
              <w:spacing w:after="0"/>
              <w:jc w:val="center"/>
              <w:rPr>
                <w:rFonts w:ascii="Palatino Linotype" w:hAnsi="Palatino Linotype" w:cs="Arial"/>
                <w:b/>
                <w:lang w:val="es-ES_tradnl"/>
              </w:rPr>
            </w:pPr>
          </w:p>
          <w:p w:rsidR="00AA449C" w:rsidRPr="008767BC" w:rsidRDefault="00AA449C">
            <w:pPr>
              <w:spacing w:after="0"/>
              <w:jc w:val="center"/>
              <w:rPr>
                <w:rFonts w:ascii="Palatino Linotype" w:hAnsi="Palatino Linotype" w:cs="Arial"/>
                <w:b/>
                <w:lang w:val="es-ES_tradnl"/>
              </w:rPr>
            </w:pPr>
          </w:p>
          <w:p w:rsidR="00AA449C" w:rsidRPr="008767BC" w:rsidRDefault="00AA449C">
            <w:pPr>
              <w:spacing w:after="0"/>
              <w:jc w:val="center"/>
              <w:rPr>
                <w:rFonts w:ascii="Palatino Linotype" w:hAnsi="Palatino Linotype" w:cs="Arial"/>
                <w:b/>
                <w:lang w:val="es-ES_tradnl"/>
              </w:rPr>
            </w:pPr>
          </w:p>
          <w:p w:rsidR="00AA449C" w:rsidRPr="008767BC" w:rsidRDefault="00AA449C">
            <w:pPr>
              <w:spacing w:after="0"/>
              <w:jc w:val="center"/>
              <w:rPr>
                <w:rFonts w:ascii="Palatino Linotype" w:hAnsi="Palatino Linotype" w:cs="Arial"/>
                <w:b/>
                <w:lang w:val="es-ES_tradnl"/>
              </w:rPr>
            </w:pPr>
          </w:p>
          <w:p w:rsidR="00AA449C" w:rsidRPr="008767BC" w:rsidRDefault="00AA449C">
            <w:pPr>
              <w:spacing w:after="0"/>
              <w:jc w:val="center"/>
              <w:rPr>
                <w:rFonts w:ascii="Palatino Linotype" w:hAnsi="Palatino Linotype" w:cs="Arial"/>
                <w:b/>
                <w:lang w:val="es-ES_tradnl"/>
              </w:rPr>
            </w:pPr>
          </w:p>
          <w:p w:rsidR="00AA449C" w:rsidRPr="008767BC" w:rsidRDefault="00AA449C">
            <w:pPr>
              <w:spacing w:after="0"/>
              <w:jc w:val="center"/>
              <w:rPr>
                <w:rFonts w:ascii="Palatino Linotype" w:hAnsi="Palatino Linotype" w:cs="Arial"/>
                <w:b/>
                <w:lang w:val="es-ES_tradnl"/>
              </w:rPr>
            </w:pPr>
          </w:p>
          <w:p w:rsidR="00AA449C" w:rsidRPr="008767BC" w:rsidRDefault="00AA449C">
            <w:pPr>
              <w:spacing w:after="0"/>
              <w:rPr>
                <w:rFonts w:ascii="Palatino Linotype" w:hAnsi="Palatino Linotype" w:cs="Arial"/>
                <w:b/>
                <w:lang w:val="es-ES_tradnl"/>
              </w:rPr>
            </w:pPr>
          </w:p>
          <w:p w:rsidR="00AA449C" w:rsidRPr="008767BC" w:rsidRDefault="00AA449C">
            <w:pPr>
              <w:spacing w:after="0"/>
              <w:jc w:val="center"/>
              <w:rPr>
                <w:rFonts w:ascii="Palatino Linotype" w:hAnsi="Palatino Linotype" w:cs="Arial"/>
                <w:b/>
                <w:lang w:val="es-ES_tradnl"/>
              </w:rPr>
            </w:pPr>
            <w:r w:rsidRPr="008767BC">
              <w:rPr>
                <w:rFonts w:ascii="Palatino Linotype" w:hAnsi="Palatino Linotype" w:cs="Arial"/>
                <w:b/>
                <w:lang w:val="es-ES_tradnl"/>
              </w:rPr>
              <w:t>Alexis Tapia Ramírez</w:t>
            </w:r>
          </w:p>
          <w:p w:rsidR="00AA449C" w:rsidRPr="008767BC" w:rsidRDefault="00AA449C">
            <w:pPr>
              <w:spacing w:after="0"/>
              <w:jc w:val="center"/>
              <w:rPr>
                <w:rFonts w:ascii="Palatino Linotype" w:hAnsi="Palatino Linotype" w:cs="Arial"/>
                <w:lang w:val="es-ES_tradnl"/>
              </w:rPr>
            </w:pPr>
            <w:r w:rsidRPr="008767BC">
              <w:rPr>
                <w:rFonts w:ascii="Palatino Linotype" w:hAnsi="Palatino Linotype" w:cs="Arial"/>
                <w:lang w:val="es-ES_tradnl"/>
              </w:rPr>
              <w:t>Secretario Técnico del Pleno</w:t>
            </w:r>
          </w:p>
          <w:p w:rsidR="00AA449C" w:rsidRPr="008767BC" w:rsidRDefault="00AA449C">
            <w:pPr>
              <w:spacing w:after="0"/>
              <w:jc w:val="center"/>
              <w:rPr>
                <w:rFonts w:ascii="Palatino Linotype" w:hAnsi="Palatino Linotype" w:cs="Arial"/>
                <w:lang w:val="es-ES_tradnl"/>
              </w:rPr>
            </w:pPr>
            <w:r w:rsidRPr="008767BC">
              <w:rPr>
                <w:rFonts w:ascii="Palatino Linotype" w:hAnsi="Palatino Linotype" w:cs="Arial"/>
                <w:b/>
                <w:lang w:val="es-ES_tradnl"/>
              </w:rPr>
              <w:t>(RÚBRICA)</w:t>
            </w:r>
          </w:p>
        </w:tc>
      </w:tr>
    </w:tbl>
    <w:p w:rsidR="00AA449C" w:rsidRPr="008767BC" w:rsidRDefault="00AA449C" w:rsidP="00AA449C">
      <w:pPr>
        <w:ind w:right="49"/>
        <w:jc w:val="both"/>
        <w:rPr>
          <w:rFonts w:ascii="Palatino Linotype" w:hAnsi="Palatino Linotype"/>
          <w:sz w:val="20"/>
          <w:lang w:val="es-ES_tradnl"/>
        </w:rPr>
      </w:pPr>
    </w:p>
    <w:p w:rsidR="0078246F" w:rsidRPr="008767BC" w:rsidRDefault="0078246F" w:rsidP="0078246F">
      <w:pPr>
        <w:ind w:right="49"/>
        <w:jc w:val="both"/>
        <w:rPr>
          <w:rFonts w:ascii="Palatino Linotype" w:hAnsi="Palatino Linotype"/>
          <w:sz w:val="20"/>
          <w:lang w:val="es-ES_tradnl"/>
        </w:rPr>
      </w:pPr>
      <w:r w:rsidRPr="008767BC">
        <w:rPr>
          <w:rFonts w:ascii="Palatino Linotype" w:hAnsi="Palatino Linotype"/>
          <w:sz w:val="20"/>
          <w:lang w:val="es-ES_tradnl"/>
        </w:rPr>
        <w:t xml:space="preserve">Esta hoja corresponde a la resolución del </w:t>
      </w:r>
      <w:r w:rsidR="009B2D36" w:rsidRPr="008767BC">
        <w:rPr>
          <w:rFonts w:ascii="Palatino Linotype" w:hAnsi="Palatino Linotype"/>
          <w:sz w:val="20"/>
          <w:lang w:val="es-ES_tradnl"/>
        </w:rPr>
        <w:t>diez</w:t>
      </w:r>
      <w:r w:rsidRPr="008767BC">
        <w:rPr>
          <w:rFonts w:ascii="Palatino Linotype" w:hAnsi="Palatino Linotype"/>
          <w:sz w:val="20"/>
          <w:lang w:val="es-ES_tradnl"/>
        </w:rPr>
        <w:t xml:space="preserve"> de julio de dos mil diecinueve, emitida en el recurso de revisión 02</w:t>
      </w:r>
      <w:r w:rsidR="009B2D36" w:rsidRPr="008767BC">
        <w:rPr>
          <w:rFonts w:ascii="Palatino Linotype" w:hAnsi="Palatino Linotype"/>
          <w:sz w:val="20"/>
          <w:lang w:val="es-ES_tradnl"/>
        </w:rPr>
        <w:t>45</w:t>
      </w:r>
      <w:r w:rsidRPr="008767BC">
        <w:rPr>
          <w:rFonts w:ascii="Palatino Linotype" w:hAnsi="Palatino Linotype"/>
          <w:sz w:val="20"/>
          <w:lang w:val="es-ES_tradnl"/>
        </w:rPr>
        <w:t>7/INFOEM/IP/RR/2019.</w:t>
      </w:r>
    </w:p>
    <w:p w:rsidR="006823BA" w:rsidRPr="008767BC" w:rsidRDefault="0078246F" w:rsidP="001A7E24">
      <w:pPr>
        <w:ind w:right="49"/>
        <w:jc w:val="both"/>
        <w:rPr>
          <w:rFonts w:ascii="Palatino Linotype" w:hAnsi="Palatino Linotype" w:cs="Arial"/>
        </w:rPr>
      </w:pPr>
      <w:r w:rsidRPr="008767BC">
        <w:rPr>
          <w:rFonts w:ascii="Palatino Linotype" w:hAnsi="Palatino Linotype"/>
          <w:sz w:val="20"/>
          <w:szCs w:val="20"/>
          <w:lang w:val="es-ES_tradnl"/>
        </w:rPr>
        <w:t>YSM/LAGO</w:t>
      </w:r>
    </w:p>
    <w:sectPr w:rsidR="006823BA" w:rsidRPr="008767BC" w:rsidSect="006823BA">
      <w:headerReference w:type="default" r:id="rId13"/>
      <w:footerReference w:type="default" r:id="rId14"/>
      <w:headerReference w:type="first" r:id="rId15"/>
      <w:footerReference w:type="first" r:id="rId16"/>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34E6" w:rsidRDefault="00B834E6" w:rsidP="006823BA">
      <w:pPr>
        <w:spacing w:after="0" w:line="240" w:lineRule="auto"/>
      </w:pPr>
      <w:r>
        <w:separator/>
      </w:r>
    </w:p>
  </w:endnote>
  <w:endnote w:type="continuationSeparator" w:id="0">
    <w:p w:rsidR="00B834E6" w:rsidRDefault="00B834E6" w:rsidP="006823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722854"/>
      <w:docPartObj>
        <w:docPartGallery w:val="Page Numbers (Bottom of Page)"/>
        <w:docPartUnique/>
      </w:docPartObj>
    </w:sdtPr>
    <w:sdtEndPr/>
    <w:sdtContent>
      <w:sdt>
        <w:sdtPr>
          <w:id w:val="-1748104804"/>
          <w:docPartObj>
            <w:docPartGallery w:val="Page Numbers (Top of Page)"/>
            <w:docPartUnique/>
          </w:docPartObj>
        </w:sdtPr>
        <w:sdtEndPr/>
        <w:sdtContent>
          <w:p w:rsidR="009B2D36" w:rsidRDefault="009B2D36">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8767BC">
              <w:rPr>
                <w:b/>
                <w:bCs/>
                <w:noProof/>
              </w:rPr>
              <w:t>25</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8767BC">
              <w:rPr>
                <w:b/>
                <w:bCs/>
                <w:noProof/>
              </w:rPr>
              <w:t>26</w:t>
            </w:r>
            <w:r>
              <w:rPr>
                <w:b/>
                <w:bCs/>
                <w:sz w:val="24"/>
                <w:szCs w:val="24"/>
              </w:rPr>
              <w:fldChar w:fldCharType="end"/>
            </w:r>
          </w:p>
        </w:sdtContent>
      </w:sdt>
    </w:sdtContent>
  </w:sdt>
  <w:p w:rsidR="009B2D36" w:rsidRDefault="009B2D3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6419104"/>
      <w:docPartObj>
        <w:docPartGallery w:val="Page Numbers (Bottom of Page)"/>
        <w:docPartUnique/>
      </w:docPartObj>
    </w:sdtPr>
    <w:sdtEndPr/>
    <w:sdtContent>
      <w:sdt>
        <w:sdtPr>
          <w:id w:val="-1769616900"/>
          <w:docPartObj>
            <w:docPartGallery w:val="Page Numbers (Top of Page)"/>
            <w:docPartUnique/>
          </w:docPartObj>
        </w:sdtPr>
        <w:sdtEndPr/>
        <w:sdtContent>
          <w:p w:rsidR="00A82CDA" w:rsidRDefault="00A82CDA">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8767BC">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8767BC">
              <w:rPr>
                <w:b/>
                <w:bCs/>
                <w:noProof/>
              </w:rPr>
              <w:t>26</w:t>
            </w:r>
            <w:r>
              <w:rPr>
                <w:b/>
                <w:bCs/>
                <w:sz w:val="24"/>
                <w:szCs w:val="24"/>
              </w:rPr>
              <w:fldChar w:fldCharType="end"/>
            </w:r>
          </w:p>
        </w:sdtContent>
      </w:sdt>
    </w:sdtContent>
  </w:sdt>
  <w:p w:rsidR="00A82CDA" w:rsidRDefault="00A82CD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34E6" w:rsidRDefault="00B834E6" w:rsidP="006823BA">
      <w:pPr>
        <w:spacing w:after="0" w:line="240" w:lineRule="auto"/>
      </w:pPr>
      <w:r>
        <w:separator/>
      </w:r>
    </w:p>
  </w:footnote>
  <w:footnote w:type="continuationSeparator" w:id="0">
    <w:p w:rsidR="00B834E6" w:rsidRDefault="00B834E6" w:rsidP="006823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481C" w:rsidRDefault="00B1481C"/>
  <w:tbl>
    <w:tblPr>
      <w:tblW w:w="5953" w:type="dxa"/>
      <w:tblInd w:w="3544" w:type="dxa"/>
      <w:tblLayout w:type="fixed"/>
      <w:tblLook w:val="04A0" w:firstRow="1" w:lastRow="0" w:firstColumn="1" w:lastColumn="0" w:noHBand="0" w:noVBand="1"/>
    </w:tblPr>
    <w:tblGrid>
      <w:gridCol w:w="2551"/>
      <w:gridCol w:w="3402"/>
    </w:tblGrid>
    <w:tr w:rsidR="00597B85" w:rsidRPr="004774CC" w:rsidTr="002844EC">
      <w:tc>
        <w:tcPr>
          <w:tcW w:w="2551" w:type="dxa"/>
          <w:shd w:val="clear" w:color="auto" w:fill="auto"/>
          <w:vAlign w:val="center"/>
        </w:tcPr>
        <w:p w:rsidR="00597B85" w:rsidRPr="004774CC" w:rsidRDefault="00597B85"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Recurso de Revisión:</w:t>
          </w:r>
        </w:p>
      </w:tc>
      <w:tc>
        <w:tcPr>
          <w:tcW w:w="3402" w:type="dxa"/>
          <w:shd w:val="clear" w:color="auto" w:fill="auto"/>
          <w:vAlign w:val="center"/>
        </w:tcPr>
        <w:p w:rsidR="00597B85" w:rsidRPr="004774CC" w:rsidRDefault="00597B85" w:rsidP="002844EC">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02</w:t>
          </w:r>
          <w:r w:rsidR="002844EC">
            <w:rPr>
              <w:rFonts w:ascii="Palatino Linotype" w:eastAsia="Times New Roman" w:hAnsi="Palatino Linotype" w:cs="Times New Roman"/>
              <w:b/>
              <w:color w:val="808080" w:themeColor="background1" w:themeShade="80"/>
              <w:lang w:val="es-ES_tradnl" w:eastAsia="es-ES"/>
            </w:rPr>
            <w:t>45</w:t>
          </w:r>
          <w:r>
            <w:rPr>
              <w:rFonts w:ascii="Palatino Linotype" w:eastAsia="Times New Roman" w:hAnsi="Palatino Linotype" w:cs="Times New Roman"/>
              <w:b/>
              <w:color w:val="808080" w:themeColor="background1" w:themeShade="80"/>
              <w:lang w:val="es-ES_tradnl" w:eastAsia="es-ES"/>
            </w:rPr>
            <w:t>7</w:t>
          </w:r>
          <w:r w:rsidRPr="004774CC">
            <w:rPr>
              <w:rFonts w:ascii="Palatino Linotype" w:eastAsia="Times New Roman" w:hAnsi="Palatino Linotype" w:cs="Times New Roman"/>
              <w:b/>
              <w:color w:val="808080" w:themeColor="background1" w:themeShade="80"/>
              <w:lang w:val="es-ES_tradnl" w:eastAsia="es-ES"/>
            </w:rPr>
            <w:t>/INFOEM/IP/RR/2019</w:t>
          </w:r>
        </w:p>
      </w:tc>
    </w:tr>
    <w:tr w:rsidR="00597B85" w:rsidRPr="004774CC" w:rsidTr="002844EC">
      <w:tc>
        <w:tcPr>
          <w:tcW w:w="2551" w:type="dxa"/>
          <w:shd w:val="clear" w:color="auto" w:fill="auto"/>
          <w:vAlign w:val="center"/>
        </w:tcPr>
        <w:p w:rsidR="00597B85" w:rsidRPr="004774CC" w:rsidRDefault="00597B85" w:rsidP="006823BA">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Sujeto obligado</w:t>
          </w:r>
          <w:r w:rsidRPr="004774CC">
            <w:rPr>
              <w:rFonts w:ascii="Palatino Linotype" w:eastAsia="Times New Roman" w:hAnsi="Palatino Linotype" w:cs="Times New Roman"/>
              <w:b/>
              <w:color w:val="808080" w:themeColor="background1" w:themeShade="80"/>
              <w:lang w:val="es-ES_tradnl" w:eastAsia="es-ES"/>
            </w:rPr>
            <w:t>:</w:t>
          </w:r>
        </w:p>
      </w:tc>
      <w:tc>
        <w:tcPr>
          <w:tcW w:w="3402" w:type="dxa"/>
          <w:shd w:val="clear" w:color="auto" w:fill="auto"/>
          <w:vAlign w:val="center"/>
        </w:tcPr>
        <w:p w:rsidR="00597B85" w:rsidRPr="004774CC" w:rsidRDefault="00597B85" w:rsidP="002844EC">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 xml:space="preserve">Secretaría </w:t>
          </w:r>
          <w:r w:rsidR="002844EC">
            <w:rPr>
              <w:rFonts w:ascii="Palatino Linotype" w:eastAsia="Times New Roman" w:hAnsi="Palatino Linotype" w:cs="Times New Roman"/>
              <w:b/>
              <w:color w:val="808080" w:themeColor="background1" w:themeShade="80"/>
              <w:lang w:val="es-ES_tradnl" w:eastAsia="es-ES"/>
            </w:rPr>
            <w:t>de Finanzas</w:t>
          </w:r>
        </w:p>
      </w:tc>
    </w:tr>
    <w:tr w:rsidR="00597B85" w:rsidRPr="004774CC" w:rsidTr="002844EC">
      <w:tc>
        <w:tcPr>
          <w:tcW w:w="2551" w:type="dxa"/>
          <w:shd w:val="clear" w:color="auto" w:fill="auto"/>
          <w:vAlign w:val="center"/>
        </w:tcPr>
        <w:p w:rsidR="00597B85" w:rsidRPr="004774CC" w:rsidRDefault="00597B85"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Comisionada ponente:</w:t>
          </w:r>
        </w:p>
      </w:tc>
      <w:tc>
        <w:tcPr>
          <w:tcW w:w="3402" w:type="dxa"/>
          <w:shd w:val="clear" w:color="auto" w:fill="auto"/>
          <w:vAlign w:val="center"/>
        </w:tcPr>
        <w:p w:rsidR="00597B85" w:rsidRPr="004774CC" w:rsidRDefault="00597B85" w:rsidP="006823BA">
          <w:pPr>
            <w:spacing w:after="0" w:line="240" w:lineRule="auto"/>
            <w:ind w:right="-533"/>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 xml:space="preserve">Eva </w:t>
          </w:r>
          <w:proofErr w:type="spellStart"/>
          <w:r w:rsidRPr="004774CC">
            <w:rPr>
              <w:rFonts w:ascii="Palatino Linotype" w:eastAsia="Times New Roman" w:hAnsi="Palatino Linotype" w:cs="Times New Roman"/>
              <w:b/>
              <w:color w:val="808080" w:themeColor="background1" w:themeShade="80"/>
              <w:lang w:val="es-ES_tradnl" w:eastAsia="es-ES"/>
            </w:rPr>
            <w:t>Abaid</w:t>
          </w:r>
          <w:proofErr w:type="spellEnd"/>
          <w:r w:rsidRPr="004774CC">
            <w:rPr>
              <w:rFonts w:ascii="Palatino Linotype" w:eastAsia="Times New Roman" w:hAnsi="Palatino Linotype" w:cs="Times New Roman"/>
              <w:b/>
              <w:color w:val="808080" w:themeColor="background1" w:themeShade="80"/>
              <w:lang w:val="es-ES_tradnl" w:eastAsia="es-ES"/>
            </w:rPr>
            <w:t xml:space="preserve"> </w:t>
          </w:r>
          <w:proofErr w:type="spellStart"/>
          <w:r w:rsidRPr="004774CC">
            <w:rPr>
              <w:rFonts w:ascii="Palatino Linotype" w:eastAsia="Times New Roman" w:hAnsi="Palatino Linotype" w:cs="Times New Roman"/>
              <w:b/>
              <w:color w:val="808080" w:themeColor="background1" w:themeShade="80"/>
              <w:lang w:val="es-ES_tradnl" w:eastAsia="es-ES"/>
            </w:rPr>
            <w:t>Yapur</w:t>
          </w:r>
          <w:proofErr w:type="spellEnd"/>
        </w:p>
      </w:tc>
    </w:tr>
  </w:tbl>
  <w:p w:rsidR="00597B85" w:rsidRDefault="00597B8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49C" w:rsidRDefault="00AA449C"/>
  <w:tbl>
    <w:tblPr>
      <w:tblW w:w="6378" w:type="dxa"/>
      <w:tblInd w:w="3119" w:type="dxa"/>
      <w:tblLayout w:type="fixed"/>
      <w:tblLook w:val="04A0" w:firstRow="1" w:lastRow="0" w:firstColumn="1" w:lastColumn="0" w:noHBand="0" w:noVBand="1"/>
    </w:tblPr>
    <w:tblGrid>
      <w:gridCol w:w="2551"/>
      <w:gridCol w:w="3827"/>
    </w:tblGrid>
    <w:tr w:rsidR="008767BC" w:rsidRPr="008767BC" w:rsidTr="002844EC">
      <w:tc>
        <w:tcPr>
          <w:tcW w:w="2551" w:type="dxa"/>
          <w:shd w:val="clear" w:color="auto" w:fill="auto"/>
          <w:vAlign w:val="center"/>
        </w:tcPr>
        <w:p w:rsidR="00597B85" w:rsidRPr="008767BC" w:rsidRDefault="00597B85" w:rsidP="006823BA">
          <w:pPr>
            <w:spacing w:after="0" w:line="240" w:lineRule="auto"/>
            <w:rPr>
              <w:rFonts w:ascii="Palatino Linotype" w:eastAsia="Times New Roman" w:hAnsi="Palatino Linotype" w:cs="Times New Roman"/>
              <w:b/>
              <w:lang w:val="es-ES_tradnl" w:eastAsia="es-ES"/>
            </w:rPr>
          </w:pPr>
          <w:r w:rsidRPr="008767BC">
            <w:rPr>
              <w:rFonts w:ascii="Palatino Linotype" w:eastAsia="Times New Roman" w:hAnsi="Palatino Linotype" w:cs="Times New Roman"/>
              <w:b/>
              <w:lang w:val="es-ES_tradnl" w:eastAsia="es-ES"/>
            </w:rPr>
            <w:t>Recurso de Revisión:</w:t>
          </w:r>
        </w:p>
      </w:tc>
      <w:tc>
        <w:tcPr>
          <w:tcW w:w="3827" w:type="dxa"/>
          <w:shd w:val="clear" w:color="auto" w:fill="auto"/>
          <w:vAlign w:val="center"/>
        </w:tcPr>
        <w:p w:rsidR="00597B85" w:rsidRPr="008767BC" w:rsidRDefault="00597B85" w:rsidP="002844EC">
          <w:pPr>
            <w:spacing w:after="0" w:line="240" w:lineRule="auto"/>
            <w:rPr>
              <w:rFonts w:ascii="Palatino Linotype" w:eastAsia="Times New Roman" w:hAnsi="Palatino Linotype" w:cs="Times New Roman"/>
              <w:b/>
              <w:lang w:val="es-ES_tradnl" w:eastAsia="es-ES"/>
            </w:rPr>
          </w:pPr>
          <w:r w:rsidRPr="008767BC">
            <w:rPr>
              <w:rFonts w:ascii="Palatino Linotype" w:eastAsia="Times New Roman" w:hAnsi="Palatino Linotype" w:cs="Times New Roman"/>
              <w:b/>
              <w:lang w:val="es-ES_tradnl" w:eastAsia="es-ES"/>
            </w:rPr>
            <w:t>02</w:t>
          </w:r>
          <w:r w:rsidR="002844EC" w:rsidRPr="008767BC">
            <w:rPr>
              <w:rFonts w:ascii="Palatino Linotype" w:eastAsia="Times New Roman" w:hAnsi="Palatino Linotype" w:cs="Times New Roman"/>
              <w:b/>
              <w:lang w:val="es-ES_tradnl" w:eastAsia="es-ES"/>
            </w:rPr>
            <w:t>45</w:t>
          </w:r>
          <w:r w:rsidRPr="008767BC">
            <w:rPr>
              <w:rFonts w:ascii="Palatino Linotype" w:eastAsia="Times New Roman" w:hAnsi="Palatino Linotype" w:cs="Times New Roman"/>
              <w:b/>
              <w:lang w:val="es-ES_tradnl" w:eastAsia="es-ES"/>
            </w:rPr>
            <w:t xml:space="preserve">7/INFOEM/IP/RR/2019 </w:t>
          </w:r>
        </w:p>
      </w:tc>
    </w:tr>
    <w:tr w:rsidR="008767BC" w:rsidRPr="008767BC" w:rsidTr="002844EC">
      <w:tc>
        <w:tcPr>
          <w:tcW w:w="2551" w:type="dxa"/>
          <w:shd w:val="clear" w:color="auto" w:fill="auto"/>
          <w:vAlign w:val="center"/>
        </w:tcPr>
        <w:p w:rsidR="00597B85" w:rsidRPr="008767BC" w:rsidRDefault="00597B85" w:rsidP="006823BA">
          <w:pPr>
            <w:spacing w:after="0" w:line="240" w:lineRule="auto"/>
            <w:rPr>
              <w:rFonts w:ascii="Palatino Linotype" w:eastAsia="Times New Roman" w:hAnsi="Palatino Linotype" w:cs="Times New Roman"/>
              <w:b/>
              <w:lang w:val="es-ES_tradnl" w:eastAsia="es-ES"/>
            </w:rPr>
          </w:pPr>
          <w:r w:rsidRPr="008767BC">
            <w:rPr>
              <w:rFonts w:ascii="Palatino Linotype" w:eastAsia="Times New Roman" w:hAnsi="Palatino Linotype" w:cs="Times New Roman"/>
              <w:b/>
              <w:lang w:val="es-ES_tradnl" w:eastAsia="es-ES"/>
            </w:rPr>
            <w:t>Recurrente:</w:t>
          </w:r>
        </w:p>
      </w:tc>
      <w:tc>
        <w:tcPr>
          <w:tcW w:w="3827" w:type="dxa"/>
          <w:shd w:val="clear" w:color="auto" w:fill="auto"/>
          <w:vAlign w:val="center"/>
        </w:tcPr>
        <w:p w:rsidR="00597B85" w:rsidRPr="008767BC" w:rsidRDefault="0045027D" w:rsidP="00CC3949">
          <w:pPr>
            <w:spacing w:after="0" w:line="240" w:lineRule="auto"/>
            <w:rPr>
              <w:rFonts w:ascii="Palatino Linotype" w:eastAsia="Times New Roman" w:hAnsi="Palatino Linotype" w:cs="Times New Roman"/>
              <w:b/>
              <w:lang w:val="es-ES_tradnl" w:eastAsia="es-ES"/>
            </w:rPr>
          </w:pPr>
          <w:r w:rsidRPr="008767BC">
            <w:rPr>
              <w:rFonts w:ascii="Palatino Linotype" w:eastAsia="Times New Roman" w:hAnsi="Palatino Linotype" w:cs="Times New Roman"/>
              <w:b/>
              <w:lang w:val="es-ES_tradnl" w:eastAsia="es-ES"/>
            </w:rPr>
            <w:t>XXXXXX</w:t>
          </w:r>
          <w:r w:rsidR="002844EC" w:rsidRPr="008767BC">
            <w:rPr>
              <w:rFonts w:ascii="Palatino Linotype" w:eastAsia="Times New Roman" w:hAnsi="Palatino Linotype" w:cs="Times New Roman"/>
              <w:b/>
              <w:lang w:val="es-ES_tradnl" w:eastAsia="es-ES"/>
            </w:rPr>
            <w:t xml:space="preserve"> </w:t>
          </w:r>
          <w:r w:rsidRPr="008767BC">
            <w:rPr>
              <w:rFonts w:ascii="Palatino Linotype" w:eastAsia="Times New Roman" w:hAnsi="Palatino Linotype" w:cs="Times New Roman"/>
              <w:b/>
              <w:lang w:val="es-ES_tradnl" w:eastAsia="es-ES"/>
            </w:rPr>
            <w:t>XXXXXXX</w:t>
          </w:r>
          <w:r w:rsidR="002844EC" w:rsidRPr="008767BC">
            <w:rPr>
              <w:rFonts w:ascii="Palatino Linotype" w:eastAsia="Times New Roman" w:hAnsi="Palatino Linotype" w:cs="Times New Roman"/>
              <w:b/>
              <w:lang w:val="es-ES_tradnl" w:eastAsia="es-ES"/>
            </w:rPr>
            <w:t xml:space="preserve"> </w:t>
          </w:r>
          <w:proofErr w:type="spellStart"/>
          <w:r w:rsidRPr="008767BC">
            <w:rPr>
              <w:rFonts w:ascii="Palatino Linotype" w:eastAsia="Times New Roman" w:hAnsi="Palatino Linotype" w:cs="Times New Roman"/>
              <w:b/>
              <w:lang w:val="es-ES_tradnl" w:eastAsia="es-ES"/>
            </w:rPr>
            <w:t>XXXXXXX</w:t>
          </w:r>
          <w:proofErr w:type="spellEnd"/>
          <w:r w:rsidR="00597B85" w:rsidRPr="008767BC">
            <w:rPr>
              <w:rFonts w:ascii="Palatino Linotype" w:eastAsia="Times New Roman" w:hAnsi="Palatino Linotype" w:cs="Times New Roman"/>
              <w:b/>
              <w:lang w:val="es-ES_tradnl" w:eastAsia="es-ES"/>
            </w:rPr>
            <w:t xml:space="preserve"> </w:t>
          </w:r>
        </w:p>
      </w:tc>
    </w:tr>
    <w:tr w:rsidR="008767BC" w:rsidRPr="008767BC" w:rsidTr="002844EC">
      <w:trPr>
        <w:trHeight w:val="228"/>
      </w:trPr>
      <w:tc>
        <w:tcPr>
          <w:tcW w:w="2551" w:type="dxa"/>
          <w:shd w:val="clear" w:color="auto" w:fill="auto"/>
          <w:vAlign w:val="center"/>
        </w:tcPr>
        <w:p w:rsidR="00597B85" w:rsidRPr="008767BC" w:rsidRDefault="00597B85" w:rsidP="006823BA">
          <w:pPr>
            <w:spacing w:after="0" w:line="240" w:lineRule="auto"/>
            <w:rPr>
              <w:rFonts w:ascii="Palatino Linotype" w:eastAsia="Times New Roman" w:hAnsi="Palatino Linotype" w:cs="Times New Roman"/>
              <w:b/>
              <w:lang w:val="es-ES_tradnl" w:eastAsia="es-ES"/>
            </w:rPr>
          </w:pPr>
          <w:r w:rsidRPr="008767BC">
            <w:rPr>
              <w:rFonts w:ascii="Palatino Linotype" w:eastAsia="Times New Roman" w:hAnsi="Palatino Linotype" w:cs="Times New Roman"/>
              <w:b/>
              <w:lang w:val="es-ES_tradnl" w:eastAsia="es-ES"/>
            </w:rPr>
            <w:t>Sujeto obligado:</w:t>
          </w:r>
        </w:p>
      </w:tc>
      <w:tc>
        <w:tcPr>
          <w:tcW w:w="3827" w:type="dxa"/>
          <w:shd w:val="clear" w:color="auto" w:fill="auto"/>
          <w:vAlign w:val="center"/>
        </w:tcPr>
        <w:p w:rsidR="00597B85" w:rsidRPr="008767BC" w:rsidRDefault="00597B85" w:rsidP="002844EC">
          <w:pPr>
            <w:spacing w:after="0" w:line="240" w:lineRule="auto"/>
            <w:jc w:val="both"/>
            <w:rPr>
              <w:rFonts w:ascii="Palatino Linotype" w:eastAsia="Times New Roman" w:hAnsi="Palatino Linotype" w:cs="Times New Roman"/>
              <w:b/>
              <w:lang w:val="es-ES_tradnl" w:eastAsia="es-ES"/>
            </w:rPr>
          </w:pPr>
          <w:r w:rsidRPr="008767BC">
            <w:rPr>
              <w:rFonts w:ascii="Palatino Linotype" w:eastAsia="Times New Roman" w:hAnsi="Palatino Linotype" w:cs="Times New Roman"/>
              <w:b/>
              <w:lang w:val="es-ES_tradnl" w:eastAsia="es-ES"/>
            </w:rPr>
            <w:t xml:space="preserve">Secretaría </w:t>
          </w:r>
          <w:r w:rsidR="002844EC" w:rsidRPr="008767BC">
            <w:rPr>
              <w:rFonts w:ascii="Palatino Linotype" w:eastAsia="Times New Roman" w:hAnsi="Palatino Linotype" w:cs="Times New Roman"/>
              <w:b/>
              <w:lang w:val="es-ES_tradnl" w:eastAsia="es-ES"/>
            </w:rPr>
            <w:t>de Finanzas</w:t>
          </w:r>
        </w:p>
      </w:tc>
    </w:tr>
    <w:tr w:rsidR="008767BC" w:rsidRPr="008767BC" w:rsidTr="002844EC">
      <w:tc>
        <w:tcPr>
          <w:tcW w:w="2551" w:type="dxa"/>
          <w:shd w:val="clear" w:color="auto" w:fill="auto"/>
          <w:vAlign w:val="center"/>
        </w:tcPr>
        <w:p w:rsidR="00597B85" w:rsidRPr="008767BC" w:rsidRDefault="00597B85" w:rsidP="006823BA">
          <w:pPr>
            <w:spacing w:after="0" w:line="240" w:lineRule="auto"/>
            <w:rPr>
              <w:rFonts w:ascii="Palatino Linotype" w:eastAsia="Times New Roman" w:hAnsi="Palatino Linotype" w:cs="Times New Roman"/>
              <w:b/>
              <w:lang w:val="es-ES_tradnl" w:eastAsia="es-ES"/>
            </w:rPr>
          </w:pPr>
          <w:r w:rsidRPr="008767BC">
            <w:rPr>
              <w:rFonts w:ascii="Palatino Linotype" w:eastAsia="Times New Roman" w:hAnsi="Palatino Linotype" w:cs="Times New Roman"/>
              <w:b/>
              <w:lang w:val="es-ES_tradnl" w:eastAsia="es-ES"/>
            </w:rPr>
            <w:t>Comisionada ponente:</w:t>
          </w:r>
        </w:p>
      </w:tc>
      <w:tc>
        <w:tcPr>
          <w:tcW w:w="3827" w:type="dxa"/>
          <w:shd w:val="clear" w:color="auto" w:fill="auto"/>
          <w:vAlign w:val="center"/>
        </w:tcPr>
        <w:p w:rsidR="00597B85" w:rsidRPr="008767BC" w:rsidRDefault="00597B85" w:rsidP="006823BA">
          <w:pPr>
            <w:spacing w:after="0" w:line="240" w:lineRule="auto"/>
            <w:ind w:right="-533"/>
            <w:rPr>
              <w:rFonts w:ascii="Palatino Linotype" w:eastAsia="Times New Roman" w:hAnsi="Palatino Linotype" w:cs="Times New Roman"/>
              <w:b/>
              <w:lang w:val="es-ES_tradnl" w:eastAsia="es-ES"/>
            </w:rPr>
          </w:pPr>
          <w:r w:rsidRPr="008767BC">
            <w:rPr>
              <w:rFonts w:ascii="Palatino Linotype" w:eastAsia="Times New Roman" w:hAnsi="Palatino Linotype" w:cs="Times New Roman"/>
              <w:b/>
              <w:lang w:val="es-ES_tradnl" w:eastAsia="es-ES"/>
            </w:rPr>
            <w:t xml:space="preserve">Eva </w:t>
          </w:r>
          <w:proofErr w:type="spellStart"/>
          <w:r w:rsidRPr="008767BC">
            <w:rPr>
              <w:rFonts w:ascii="Palatino Linotype" w:eastAsia="Times New Roman" w:hAnsi="Palatino Linotype" w:cs="Times New Roman"/>
              <w:b/>
              <w:lang w:val="es-ES_tradnl" w:eastAsia="es-ES"/>
            </w:rPr>
            <w:t>Abaid</w:t>
          </w:r>
          <w:proofErr w:type="spellEnd"/>
          <w:r w:rsidRPr="008767BC">
            <w:rPr>
              <w:rFonts w:ascii="Palatino Linotype" w:eastAsia="Times New Roman" w:hAnsi="Palatino Linotype" w:cs="Times New Roman"/>
              <w:b/>
              <w:lang w:val="es-ES_tradnl" w:eastAsia="es-ES"/>
            </w:rPr>
            <w:t xml:space="preserve"> </w:t>
          </w:r>
          <w:proofErr w:type="spellStart"/>
          <w:r w:rsidRPr="008767BC">
            <w:rPr>
              <w:rFonts w:ascii="Palatino Linotype" w:eastAsia="Times New Roman" w:hAnsi="Palatino Linotype" w:cs="Times New Roman"/>
              <w:b/>
              <w:lang w:val="es-ES_tradnl" w:eastAsia="es-ES"/>
            </w:rPr>
            <w:t>Yapur</w:t>
          </w:r>
          <w:proofErr w:type="spellEnd"/>
        </w:p>
      </w:tc>
    </w:tr>
  </w:tbl>
  <w:p w:rsidR="00AA449C" w:rsidRDefault="00AA449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E83053"/>
    <w:multiLevelType w:val="hybridMultilevel"/>
    <w:tmpl w:val="AFA4D0C2"/>
    <w:lvl w:ilvl="0" w:tplc="224AFDC8">
      <w:start w:val="1"/>
      <w:numFmt w:val="lowerLetter"/>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246459E"/>
    <w:multiLevelType w:val="hybridMultilevel"/>
    <w:tmpl w:val="EC8444E6"/>
    <w:lvl w:ilvl="0" w:tplc="8556D768">
      <w:start w:val="9"/>
      <w:numFmt w:val="bullet"/>
      <w:lvlText w:val="-"/>
      <w:lvlJc w:val="left"/>
      <w:pPr>
        <w:ind w:left="1211" w:hanging="360"/>
      </w:pPr>
      <w:rPr>
        <w:rFonts w:ascii="Palatino Linotype" w:eastAsiaTheme="minorHAnsi" w:hAnsi="Palatino Linotype" w:cstheme="minorBidi" w:hint="default"/>
        <w:b/>
        <w:i w:val="0"/>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443"/>
    <w:rsid w:val="000232E8"/>
    <w:rsid w:val="00040156"/>
    <w:rsid w:val="000B131A"/>
    <w:rsid w:val="000D7CB9"/>
    <w:rsid w:val="000E6180"/>
    <w:rsid w:val="000F5F42"/>
    <w:rsid w:val="00111443"/>
    <w:rsid w:val="00120FC4"/>
    <w:rsid w:val="00122C60"/>
    <w:rsid w:val="00143C1F"/>
    <w:rsid w:val="0015528D"/>
    <w:rsid w:val="00166B08"/>
    <w:rsid w:val="00167DAA"/>
    <w:rsid w:val="00174903"/>
    <w:rsid w:val="00176B90"/>
    <w:rsid w:val="001A7E24"/>
    <w:rsid w:val="001B6FE2"/>
    <w:rsid w:val="00225926"/>
    <w:rsid w:val="0027043F"/>
    <w:rsid w:val="0027427A"/>
    <w:rsid w:val="00283B91"/>
    <w:rsid w:val="002844EC"/>
    <w:rsid w:val="002878AE"/>
    <w:rsid w:val="002A28A1"/>
    <w:rsid w:val="002C3938"/>
    <w:rsid w:val="002D5E30"/>
    <w:rsid w:val="002D7584"/>
    <w:rsid w:val="00323EFC"/>
    <w:rsid w:val="00362E58"/>
    <w:rsid w:val="0037221B"/>
    <w:rsid w:val="00387E97"/>
    <w:rsid w:val="003B2F63"/>
    <w:rsid w:val="004223EA"/>
    <w:rsid w:val="00427263"/>
    <w:rsid w:val="0045027D"/>
    <w:rsid w:val="0046137D"/>
    <w:rsid w:val="0047298C"/>
    <w:rsid w:val="00477DC8"/>
    <w:rsid w:val="004A056C"/>
    <w:rsid w:val="004A6DD8"/>
    <w:rsid w:val="004D35A7"/>
    <w:rsid w:val="005011D7"/>
    <w:rsid w:val="00505E0F"/>
    <w:rsid w:val="0052153A"/>
    <w:rsid w:val="00522341"/>
    <w:rsid w:val="005237E8"/>
    <w:rsid w:val="005375DB"/>
    <w:rsid w:val="00562E09"/>
    <w:rsid w:val="00597B85"/>
    <w:rsid w:val="005B3134"/>
    <w:rsid w:val="005B6F85"/>
    <w:rsid w:val="005E4D60"/>
    <w:rsid w:val="006279C7"/>
    <w:rsid w:val="006634C4"/>
    <w:rsid w:val="00675B77"/>
    <w:rsid w:val="006823BA"/>
    <w:rsid w:val="006D4218"/>
    <w:rsid w:val="006E3567"/>
    <w:rsid w:val="006F7E41"/>
    <w:rsid w:val="00705644"/>
    <w:rsid w:val="0071074C"/>
    <w:rsid w:val="0078246F"/>
    <w:rsid w:val="007C29B9"/>
    <w:rsid w:val="007D21FE"/>
    <w:rsid w:val="008113B3"/>
    <w:rsid w:val="00831513"/>
    <w:rsid w:val="008332F9"/>
    <w:rsid w:val="00853447"/>
    <w:rsid w:val="00866279"/>
    <w:rsid w:val="0087273F"/>
    <w:rsid w:val="008767BC"/>
    <w:rsid w:val="008800CE"/>
    <w:rsid w:val="00896D62"/>
    <w:rsid w:val="008A067E"/>
    <w:rsid w:val="008C60D3"/>
    <w:rsid w:val="009116FF"/>
    <w:rsid w:val="00926565"/>
    <w:rsid w:val="0093388F"/>
    <w:rsid w:val="009833D5"/>
    <w:rsid w:val="009B2D36"/>
    <w:rsid w:val="009D7CC6"/>
    <w:rsid w:val="00A00641"/>
    <w:rsid w:val="00A36862"/>
    <w:rsid w:val="00A66680"/>
    <w:rsid w:val="00A66CCF"/>
    <w:rsid w:val="00A761FA"/>
    <w:rsid w:val="00A82CDA"/>
    <w:rsid w:val="00AA449C"/>
    <w:rsid w:val="00AC576A"/>
    <w:rsid w:val="00AD041B"/>
    <w:rsid w:val="00AD53DF"/>
    <w:rsid w:val="00B064FB"/>
    <w:rsid w:val="00B1481C"/>
    <w:rsid w:val="00B17480"/>
    <w:rsid w:val="00B20415"/>
    <w:rsid w:val="00B24AD3"/>
    <w:rsid w:val="00B60CA7"/>
    <w:rsid w:val="00B74D70"/>
    <w:rsid w:val="00B834E6"/>
    <w:rsid w:val="00BA3BE0"/>
    <w:rsid w:val="00BD659B"/>
    <w:rsid w:val="00BD79F2"/>
    <w:rsid w:val="00BE2D6E"/>
    <w:rsid w:val="00C318AA"/>
    <w:rsid w:val="00C57ECB"/>
    <w:rsid w:val="00C60DA9"/>
    <w:rsid w:val="00C63208"/>
    <w:rsid w:val="00C86037"/>
    <w:rsid w:val="00C904BD"/>
    <w:rsid w:val="00CC2B87"/>
    <w:rsid w:val="00CC3949"/>
    <w:rsid w:val="00CD481C"/>
    <w:rsid w:val="00CE599E"/>
    <w:rsid w:val="00D407AD"/>
    <w:rsid w:val="00DA2140"/>
    <w:rsid w:val="00DC5EA5"/>
    <w:rsid w:val="00DE6DC8"/>
    <w:rsid w:val="00DF3137"/>
    <w:rsid w:val="00E20C6A"/>
    <w:rsid w:val="00E74EA9"/>
    <w:rsid w:val="00E92EC8"/>
    <w:rsid w:val="00EC50A9"/>
    <w:rsid w:val="00F32CC0"/>
    <w:rsid w:val="00F41517"/>
    <w:rsid w:val="00F72F7A"/>
    <w:rsid w:val="00F7609C"/>
    <w:rsid w:val="00FE19B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0270F743-9E55-4AF2-8C4C-4F4BBC91B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823B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23BA"/>
  </w:style>
  <w:style w:type="paragraph" w:styleId="Piedepgina">
    <w:name w:val="footer"/>
    <w:basedOn w:val="Normal"/>
    <w:link w:val="PiedepginaCar"/>
    <w:uiPriority w:val="99"/>
    <w:unhideWhenUsed/>
    <w:rsid w:val="006823B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23BA"/>
  </w:style>
  <w:style w:type="table" w:styleId="Tablaconcuadrcula">
    <w:name w:val="Table Grid"/>
    <w:basedOn w:val="Tablanormal"/>
    <w:uiPriority w:val="39"/>
    <w:rsid w:val="00323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semiHidden/>
    <w:unhideWhenUsed/>
    <w:rsid w:val="00F41517"/>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C3949"/>
    <w:pPr>
      <w:spacing w:after="0" w:line="240" w:lineRule="auto"/>
      <w:ind w:left="720"/>
      <w:contextualSpacing/>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C3949"/>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1A7E2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BA3BE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A3BE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6241351">
      <w:bodyDiv w:val="1"/>
      <w:marLeft w:val="0"/>
      <w:marRight w:val="0"/>
      <w:marTop w:val="0"/>
      <w:marBottom w:val="0"/>
      <w:divBdr>
        <w:top w:val="none" w:sz="0" w:space="0" w:color="auto"/>
        <w:left w:val="none" w:sz="0" w:space="0" w:color="auto"/>
        <w:bottom w:val="none" w:sz="0" w:space="0" w:color="auto"/>
        <w:right w:val="none" w:sz="0" w:space="0" w:color="auto"/>
      </w:divBdr>
    </w:div>
    <w:div w:id="1631786885">
      <w:bodyDiv w:val="1"/>
      <w:marLeft w:val="0"/>
      <w:marRight w:val="0"/>
      <w:marTop w:val="0"/>
      <w:marBottom w:val="0"/>
      <w:divBdr>
        <w:top w:val="none" w:sz="0" w:space="0" w:color="auto"/>
        <w:left w:val="none" w:sz="0" w:space="0" w:color="auto"/>
        <w:bottom w:val="none" w:sz="0" w:space="0" w:color="auto"/>
        <w:right w:val="none" w:sz="0" w:space="0" w:color="auto"/>
      </w:divBdr>
    </w:div>
    <w:div w:id="1862737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26</Pages>
  <Words>5203</Words>
  <Characters>28621</Characters>
  <Application>Microsoft Office Word</Application>
  <DocSecurity>0</DocSecurity>
  <Lines>238</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 usuario 2019</dc:creator>
  <cp:keywords/>
  <dc:description/>
  <cp:lastModifiedBy>USUARIO</cp:lastModifiedBy>
  <cp:revision>3</cp:revision>
  <cp:lastPrinted>2019-07-29T15:08:00Z</cp:lastPrinted>
  <dcterms:created xsi:type="dcterms:W3CDTF">2019-08-23T18:59:00Z</dcterms:created>
  <dcterms:modified xsi:type="dcterms:W3CDTF">2019-08-30T01:40:00Z</dcterms:modified>
</cp:coreProperties>
</file>